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E55" w:rsidRDefault="00EF71EA" w:rsidP="008814F8">
      <w:pPr>
        <w:spacing w:line="240" w:lineRule="auto"/>
        <w:jc w:val="center"/>
        <w:rPr>
          <w:rFonts w:ascii="Candara" w:hAnsi="Candara"/>
          <w:b/>
          <w:bCs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19050</wp:posOffset>
            </wp:positionV>
            <wp:extent cx="1238250" cy="1209675"/>
            <wp:effectExtent l="0" t="0" r="0" b="0"/>
            <wp:wrapSquare wrapText="bothSides"/>
            <wp:docPr id="4" name="Εικόνα 4" descr="ΣΦΡΑΓΙΔΑ ΣΥΛΕΕΓ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ΣΦΡΑΓΙΔΑ ΣΥΛΕΕΓ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E55" w:rsidRDefault="00132E55" w:rsidP="00132E55">
      <w:pPr>
        <w:spacing w:line="240" w:lineRule="auto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sz w:val="26"/>
          <w:szCs w:val="26"/>
        </w:rPr>
        <w:t xml:space="preserve">  ΣΥΛΛΟΓΟΣ ΕΡΓΑΖΟΜΕΝΩΝ ΕΛΓΟ ΔΗΜΗΤΡΑ</w:t>
      </w:r>
    </w:p>
    <w:p w:rsidR="00132E55" w:rsidRPr="00132E55" w:rsidRDefault="00132E55" w:rsidP="00132E55">
      <w:pPr>
        <w:spacing w:line="24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</w:t>
      </w:r>
      <w:r w:rsidRPr="00132E55">
        <w:rPr>
          <w:rFonts w:ascii="Candara" w:hAnsi="Candara"/>
          <w:b/>
          <w:bCs/>
          <w:sz w:val="28"/>
          <w:szCs w:val="28"/>
        </w:rPr>
        <w:t>Δευτέρα 21 Φεβρουαρίου 2022</w:t>
      </w:r>
    </w:p>
    <w:p w:rsidR="003F38CB" w:rsidRPr="008814F8" w:rsidRDefault="00132E55" w:rsidP="00132E55">
      <w:pPr>
        <w:spacing w:line="240" w:lineRule="auto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sz w:val="26"/>
          <w:szCs w:val="26"/>
        </w:rPr>
        <w:t xml:space="preserve">       </w:t>
      </w:r>
      <w:r w:rsidR="003F38CB" w:rsidRPr="008814F8">
        <w:rPr>
          <w:rFonts w:ascii="Candara" w:hAnsi="Candara"/>
          <w:b/>
          <w:bCs/>
          <w:sz w:val="26"/>
          <w:szCs w:val="26"/>
        </w:rPr>
        <w:t>Η απεργία δεν τιμωρείται! Νικά!</w:t>
      </w:r>
    </w:p>
    <w:p w:rsidR="003F38CB" w:rsidRPr="008814F8" w:rsidRDefault="003F38CB" w:rsidP="008814F8">
      <w:pPr>
        <w:spacing w:line="240" w:lineRule="auto"/>
        <w:jc w:val="center"/>
        <w:rPr>
          <w:rFonts w:ascii="Candara" w:hAnsi="Candara"/>
          <w:b/>
          <w:bCs/>
          <w:sz w:val="26"/>
          <w:szCs w:val="26"/>
        </w:rPr>
      </w:pPr>
      <w:r w:rsidRPr="008814F8">
        <w:rPr>
          <w:rFonts w:ascii="Candara" w:hAnsi="Candara"/>
          <w:b/>
          <w:bCs/>
          <w:sz w:val="26"/>
          <w:szCs w:val="26"/>
        </w:rPr>
        <w:t>Κάτω τα χέρια σας από τις/τους απεργούς</w:t>
      </w:r>
      <w:r w:rsidR="008E543D">
        <w:rPr>
          <w:rFonts w:ascii="Candara" w:hAnsi="Candara"/>
          <w:b/>
          <w:bCs/>
          <w:sz w:val="26"/>
          <w:szCs w:val="26"/>
        </w:rPr>
        <w:t xml:space="preserve"> εκπαιδευτικούς</w:t>
      </w:r>
      <w:r w:rsidRPr="008814F8">
        <w:rPr>
          <w:rFonts w:ascii="Candara" w:hAnsi="Candara"/>
          <w:b/>
          <w:bCs/>
          <w:sz w:val="26"/>
          <w:szCs w:val="26"/>
        </w:rPr>
        <w:t>! Η χουντικού τύπου ποινικοποίηση της απεργίας δε θα περάσει! Καμιά κύρωση καμιά ποινή σε όσες/όσους αγωνίζονται ενάντια στην αξιολόγηση και τη διάλυση του δημόσιου σχολείου!</w:t>
      </w:r>
    </w:p>
    <w:p w:rsidR="003F38CB" w:rsidRPr="008814F8" w:rsidRDefault="003F38CB" w:rsidP="008814F8">
      <w:pPr>
        <w:spacing w:line="240" w:lineRule="auto"/>
        <w:rPr>
          <w:rFonts w:ascii="Candara" w:hAnsi="Candara"/>
          <w:sz w:val="24"/>
          <w:szCs w:val="24"/>
        </w:rPr>
      </w:pPr>
      <w:r w:rsidRPr="008814F8">
        <w:rPr>
          <w:rFonts w:ascii="Candara" w:hAnsi="Candara"/>
          <w:sz w:val="24"/>
          <w:szCs w:val="24"/>
        </w:rPr>
        <w:t>Παράνομο το Υπουργείο Παιδείας και τα έγγραφα που στέλνει στους/στις απεργούς δ/ντες-ντριες-προϊσταμένες-ους δημοτικών</w:t>
      </w:r>
      <w:r w:rsidR="008E543D">
        <w:rPr>
          <w:rFonts w:ascii="Candara" w:hAnsi="Candara"/>
          <w:sz w:val="24"/>
          <w:szCs w:val="24"/>
        </w:rPr>
        <w:t xml:space="preserve">, γυμνασίων, λυκείων </w:t>
      </w:r>
      <w:r w:rsidRPr="008814F8">
        <w:rPr>
          <w:rFonts w:ascii="Candara" w:hAnsi="Candara"/>
          <w:sz w:val="24"/>
          <w:szCs w:val="24"/>
        </w:rPr>
        <w:t>και νηπιαγωγείων της χώρας. </w:t>
      </w:r>
    </w:p>
    <w:p w:rsidR="004734B4" w:rsidRPr="008814F8" w:rsidRDefault="004734B4" w:rsidP="008814F8">
      <w:pPr>
        <w:spacing w:after="160" w:line="240" w:lineRule="auto"/>
        <w:rPr>
          <w:rFonts w:ascii="Candara" w:hAnsi="Candara"/>
          <w:sz w:val="24"/>
          <w:szCs w:val="24"/>
        </w:rPr>
      </w:pPr>
      <w:r w:rsidRPr="008814F8">
        <w:rPr>
          <w:rFonts w:ascii="Candara" w:hAnsi="Candara"/>
          <w:sz w:val="24"/>
          <w:szCs w:val="24"/>
        </w:rPr>
        <w:t>Σε μια απονενοημένη προσπάθεια να ξεμπερδεύει με τους χιλιάδες συμμετέχοντες στην Απεργία Αποχή, το Υπουργείο προχώρησε σε μια πρωτοφανή πράξη αυταρχισμού, απολυταρχίας και δεσποτισμού, παράνομη πράξη ποινικοποίησης του απεργιακού δικαιώματος. Έγγραφα -αποφάσεις στέλνονται απευθείας προς τους συναδέλφους-ισσες διευθύντ(ρι)ες-προϊσταμένες-ους που μαζί με τους συλλόγους διδασκόντων των αντίστοιχων σχολείων συμμετέχουν καθολικά στην Απεργία-Αποχή που κήρυξαν τα πρωτοβάθμια σωματεία τους και δεν ανάρτησαν αξιολόγηση στις πλατφόρμες του ΙΕΠ, εκπαιδευτικούς που έμπρακτα δηλώνουν την αντίστασή τους στα σχέδια  της κυβέρνησης. </w:t>
      </w:r>
      <w:r w:rsidR="007E4B35" w:rsidRPr="008814F8">
        <w:rPr>
          <w:rFonts w:ascii="Candara" w:hAnsi="Candara"/>
          <w:sz w:val="24"/>
          <w:szCs w:val="24"/>
        </w:rPr>
        <w:t xml:space="preserve"> </w:t>
      </w:r>
      <w:r w:rsidRPr="008814F8">
        <w:rPr>
          <w:rFonts w:ascii="Candara" w:hAnsi="Candara"/>
          <w:sz w:val="24"/>
          <w:szCs w:val="24"/>
        </w:rPr>
        <w:t>Τα έγγραφα αυτά κάνουν λόγο για εφαρμογή διατάξεων του νόμου 4823/21 και για «αποφάσεις» που αφορούν το πάγωμα των ΜΚ και της υπηρεσιακής εξέλιξης.</w:t>
      </w:r>
    </w:p>
    <w:p w:rsidR="00A008A3" w:rsidRPr="008814F8" w:rsidRDefault="002A7A73" w:rsidP="008814F8">
      <w:pPr>
        <w:spacing w:after="160" w:line="240" w:lineRule="auto"/>
        <w:rPr>
          <w:rFonts w:ascii="Candara" w:hAnsi="Candara"/>
          <w:b/>
          <w:bCs/>
          <w:sz w:val="24"/>
          <w:szCs w:val="24"/>
        </w:rPr>
      </w:pPr>
      <w:r w:rsidRPr="008814F8">
        <w:rPr>
          <w:rFonts w:ascii="Candara" w:hAnsi="Candara"/>
          <w:sz w:val="24"/>
          <w:szCs w:val="24"/>
        </w:rPr>
        <w:t xml:space="preserve">Το υπουργείο Παιδείας κήρυξε Πόλεμο στους αγωνιζόμενους εκπαιδευτικούς. </w:t>
      </w:r>
      <w:r w:rsidRPr="00F76D3E">
        <w:rPr>
          <w:rFonts w:ascii="Candara" w:hAnsi="Candara"/>
          <w:b/>
          <w:bCs/>
          <w:sz w:val="24"/>
          <w:szCs w:val="24"/>
        </w:rPr>
        <w:t>Σ</w:t>
      </w:r>
      <w:r w:rsidR="00A008A3" w:rsidRPr="00F76D3E">
        <w:rPr>
          <w:rFonts w:ascii="Candara" w:hAnsi="Candara"/>
          <w:b/>
          <w:bCs/>
          <w:sz w:val="24"/>
          <w:szCs w:val="24"/>
        </w:rPr>
        <w:t>τ</w:t>
      </w:r>
      <w:r w:rsidR="00A008A3" w:rsidRPr="008814F8">
        <w:rPr>
          <w:rFonts w:ascii="Candara" w:hAnsi="Candara"/>
          <w:b/>
          <w:bCs/>
          <w:sz w:val="24"/>
          <w:szCs w:val="24"/>
        </w:rPr>
        <w:t xml:space="preserve">οχοποιεί συγκεκριμένους ανθρώπους που υλοποιούν συλλογικές αποφάσεις, </w:t>
      </w:r>
      <w:r w:rsidR="00A008A3" w:rsidRPr="008814F8">
        <w:rPr>
          <w:rFonts w:ascii="Candara" w:hAnsi="Candara"/>
          <w:sz w:val="24"/>
          <w:szCs w:val="24"/>
        </w:rPr>
        <w:t> </w:t>
      </w:r>
      <w:r w:rsidR="00A008A3" w:rsidRPr="008814F8">
        <w:rPr>
          <w:rFonts w:ascii="Candara" w:hAnsi="Candara"/>
          <w:b/>
          <w:bCs/>
          <w:sz w:val="24"/>
          <w:szCs w:val="24"/>
        </w:rPr>
        <w:t>ποινικοποιεί  τον αγώνα και αποτελεί  βήμα αντιδημοκρατικής εκτροπής  στο δικαίωμα συμμετοχής σε μια  απεργία που είναι  σε ισχύ.</w:t>
      </w:r>
    </w:p>
    <w:p w:rsidR="002A7A73" w:rsidRPr="008814F8" w:rsidRDefault="002A7A73" w:rsidP="008814F8">
      <w:pPr>
        <w:spacing w:line="240" w:lineRule="auto"/>
        <w:rPr>
          <w:rFonts w:ascii="Candara" w:hAnsi="Candara"/>
          <w:sz w:val="24"/>
          <w:szCs w:val="24"/>
        </w:rPr>
      </w:pPr>
      <w:r w:rsidRPr="008814F8">
        <w:rPr>
          <w:rFonts w:ascii="Candara" w:hAnsi="Candara"/>
          <w:sz w:val="24"/>
          <w:szCs w:val="24"/>
        </w:rPr>
        <w:t xml:space="preserve">Υπενθυμίζουμε στο ΥΠΑΙΘ, τον Κόπτση και την Κεραμέως παρ’ όλο που το γνωρίζουν πολύ καλά, ότι:  </w:t>
      </w:r>
      <w:r w:rsidRPr="008814F8">
        <w:rPr>
          <w:rFonts w:ascii="Candara" w:hAnsi="Candara"/>
          <w:b/>
          <w:bCs/>
          <w:sz w:val="24"/>
          <w:szCs w:val="24"/>
        </w:rPr>
        <w:t>Το δικαίωμα στην απεργία δεν έχει καταργηθεί!</w:t>
      </w:r>
      <w:r w:rsidRPr="008814F8">
        <w:rPr>
          <w:rFonts w:ascii="Candara" w:hAnsi="Candara"/>
          <w:sz w:val="24"/>
          <w:szCs w:val="24"/>
        </w:rPr>
        <w:t xml:space="preserve"> </w:t>
      </w:r>
    </w:p>
    <w:p w:rsidR="003F38CB" w:rsidRPr="008814F8" w:rsidRDefault="003F38CB" w:rsidP="008814F8">
      <w:pPr>
        <w:spacing w:line="240" w:lineRule="auto"/>
        <w:rPr>
          <w:rFonts w:ascii="Candara" w:hAnsi="Candara"/>
          <w:sz w:val="24"/>
          <w:szCs w:val="24"/>
        </w:rPr>
      </w:pPr>
      <w:r w:rsidRPr="008814F8">
        <w:rPr>
          <w:rFonts w:ascii="Candara" w:hAnsi="Candara"/>
          <w:sz w:val="24"/>
          <w:szCs w:val="24"/>
        </w:rPr>
        <w:t>Στηρίζουμε τους εκπαιδευτικούς που διώκονται γιατί απέργησαν, γιατί αρνήθηκαν να αναρτήσουν στις αξιολογοπλατφόρμες του ΙΕΠ, στις πλατφόρμες κατηγοριοποίησης, υποχρηματοδότησης και διάλυσης του δημόσιου σχολείου. </w:t>
      </w:r>
    </w:p>
    <w:p w:rsidR="003F38CB" w:rsidRPr="008814F8" w:rsidRDefault="00A008A3" w:rsidP="008814F8">
      <w:pPr>
        <w:spacing w:line="240" w:lineRule="auto"/>
        <w:rPr>
          <w:rFonts w:ascii="Candara" w:hAnsi="Candara"/>
          <w:strike/>
          <w:sz w:val="24"/>
          <w:szCs w:val="24"/>
        </w:rPr>
      </w:pPr>
      <w:r w:rsidRPr="008814F8">
        <w:rPr>
          <w:rFonts w:ascii="Candara" w:hAnsi="Candara"/>
          <w:sz w:val="24"/>
          <w:szCs w:val="24"/>
        </w:rPr>
        <w:t xml:space="preserve">Η επιλογή </w:t>
      </w:r>
      <w:r w:rsidR="002A7A73" w:rsidRPr="008814F8">
        <w:rPr>
          <w:rFonts w:ascii="Candara" w:hAnsi="Candara"/>
          <w:sz w:val="24"/>
          <w:szCs w:val="24"/>
        </w:rPr>
        <w:t xml:space="preserve">του υπουργείου </w:t>
      </w:r>
      <w:r w:rsidRPr="008814F8">
        <w:rPr>
          <w:rFonts w:ascii="Candara" w:hAnsi="Candara"/>
          <w:sz w:val="24"/>
          <w:szCs w:val="24"/>
        </w:rPr>
        <w:t>να  επιβάλλει κυρώσεις σε απεργούς στοχεύει στην τρομοκράτηση και την υποταγή. Ακόμη και η ελάχιστη κύρωση σηματοδοτεί την προσβολή του δικαιώματος στην απεργία.  Δηλαδή το ΥΠΑΙΘ και η κυβέρνηση μπαίνει σε τροχιά πλήρους κατάργησης του Συνταγματικού δικαιώματος της απεργίας.  </w:t>
      </w:r>
      <w:r w:rsidR="003F38CB" w:rsidRPr="008814F8">
        <w:rPr>
          <w:rFonts w:ascii="Candara" w:hAnsi="Candara"/>
          <w:strike/>
          <w:sz w:val="24"/>
          <w:szCs w:val="24"/>
        </w:rPr>
        <w:t xml:space="preserve"> </w:t>
      </w:r>
    </w:p>
    <w:p w:rsidR="00C318AD" w:rsidRPr="008814F8" w:rsidRDefault="003F38CB" w:rsidP="008814F8">
      <w:pPr>
        <w:spacing w:line="240" w:lineRule="auto"/>
        <w:rPr>
          <w:rFonts w:ascii="Candara" w:hAnsi="Candara"/>
          <w:sz w:val="24"/>
          <w:szCs w:val="24"/>
        </w:rPr>
      </w:pPr>
      <w:r w:rsidRPr="008814F8">
        <w:rPr>
          <w:rFonts w:ascii="Candara" w:hAnsi="Candara"/>
          <w:sz w:val="24"/>
          <w:szCs w:val="24"/>
        </w:rPr>
        <w:t xml:space="preserve">Κάτω τα χέρια από τους αγωνιζόμενους-ες  εκπαιδευτικούς, από όλους-ες τους εργαζόμενους-ες που </w:t>
      </w:r>
      <w:r w:rsidR="00F76D3E">
        <w:rPr>
          <w:rFonts w:ascii="Candara" w:hAnsi="Candara"/>
          <w:sz w:val="24"/>
          <w:szCs w:val="24"/>
        </w:rPr>
        <w:t xml:space="preserve">μάχονται </w:t>
      </w:r>
      <w:r w:rsidRPr="008814F8">
        <w:rPr>
          <w:rFonts w:ascii="Candara" w:hAnsi="Candara"/>
          <w:sz w:val="24"/>
          <w:szCs w:val="24"/>
        </w:rPr>
        <w:t>για τα δικαιώματά τους. </w:t>
      </w:r>
    </w:p>
    <w:p w:rsidR="003F38CB" w:rsidRPr="00F76D3E" w:rsidRDefault="00C318AD" w:rsidP="00132E55">
      <w:pPr>
        <w:spacing w:line="240" w:lineRule="auto"/>
        <w:jc w:val="center"/>
        <w:rPr>
          <w:rFonts w:ascii="Candara" w:hAnsi="Candara"/>
          <w:b/>
          <w:bCs/>
          <w:sz w:val="24"/>
          <w:szCs w:val="24"/>
        </w:rPr>
      </w:pPr>
      <w:r w:rsidRPr="00F76D3E">
        <w:rPr>
          <w:rFonts w:ascii="Candara" w:hAnsi="Candara"/>
          <w:b/>
          <w:bCs/>
          <w:sz w:val="24"/>
          <w:szCs w:val="24"/>
        </w:rPr>
        <w:t>Δηλώνουμε την αμέριστη στήριξή μας.</w:t>
      </w:r>
    </w:p>
    <w:p w:rsidR="00C318AD" w:rsidRPr="00F76D3E" w:rsidRDefault="00C318AD" w:rsidP="00132E55">
      <w:pPr>
        <w:spacing w:line="240" w:lineRule="auto"/>
        <w:jc w:val="center"/>
        <w:rPr>
          <w:rFonts w:ascii="Candara" w:hAnsi="Candara"/>
          <w:b/>
          <w:bCs/>
          <w:sz w:val="24"/>
          <w:szCs w:val="24"/>
        </w:rPr>
      </w:pPr>
      <w:r w:rsidRPr="00F76D3E">
        <w:rPr>
          <w:rFonts w:ascii="Candara" w:hAnsi="Candara"/>
          <w:b/>
          <w:bCs/>
          <w:sz w:val="24"/>
          <w:szCs w:val="24"/>
        </w:rPr>
        <w:t>Να ακυρωθούν ΤΩΡΑ όλες οι διώξεις-ποινές</w:t>
      </w:r>
    </w:p>
    <w:p w:rsidR="00C318AD" w:rsidRPr="00F76D3E" w:rsidRDefault="00C318AD" w:rsidP="00132E55">
      <w:pPr>
        <w:spacing w:line="240" w:lineRule="auto"/>
        <w:jc w:val="center"/>
        <w:rPr>
          <w:rFonts w:ascii="Candara" w:hAnsi="Candara"/>
          <w:b/>
          <w:bCs/>
          <w:sz w:val="24"/>
          <w:szCs w:val="24"/>
        </w:rPr>
      </w:pPr>
      <w:r w:rsidRPr="00F76D3E">
        <w:rPr>
          <w:rFonts w:ascii="Candara" w:hAnsi="Candara"/>
          <w:b/>
          <w:bCs/>
          <w:sz w:val="24"/>
          <w:szCs w:val="24"/>
        </w:rPr>
        <w:t>Αλληλεγγύη το όπλο των εργαζομένων</w:t>
      </w:r>
    </w:p>
    <w:p w:rsidR="00C318AD" w:rsidRPr="00F76D3E" w:rsidRDefault="00C318AD" w:rsidP="00132E55">
      <w:pPr>
        <w:spacing w:line="240" w:lineRule="auto"/>
        <w:jc w:val="center"/>
        <w:rPr>
          <w:rFonts w:ascii="Candara" w:hAnsi="Candara"/>
          <w:b/>
          <w:bCs/>
          <w:sz w:val="24"/>
          <w:szCs w:val="24"/>
        </w:rPr>
      </w:pPr>
      <w:r w:rsidRPr="00F76D3E">
        <w:rPr>
          <w:rFonts w:ascii="Candara" w:hAnsi="Candara"/>
          <w:b/>
          <w:bCs/>
          <w:sz w:val="24"/>
          <w:szCs w:val="24"/>
        </w:rPr>
        <w:t>Υπερασπίζουμε και προστατεύουμε το δικαίωμα στην απεργία</w:t>
      </w:r>
    </w:p>
    <w:p w:rsidR="003F38CB" w:rsidRPr="00F76D3E" w:rsidRDefault="003F38CB" w:rsidP="008814F8">
      <w:pPr>
        <w:spacing w:line="240" w:lineRule="auto"/>
        <w:rPr>
          <w:rFonts w:ascii="Candara" w:hAnsi="Candara"/>
          <w:b/>
          <w:bCs/>
          <w:strike/>
          <w:sz w:val="24"/>
          <w:szCs w:val="24"/>
        </w:rPr>
      </w:pPr>
    </w:p>
    <w:sectPr w:rsidR="003F38CB" w:rsidRPr="00F76D3E" w:rsidSect="005734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CB"/>
    <w:rsid w:val="00047C97"/>
    <w:rsid w:val="00132E55"/>
    <w:rsid w:val="00296698"/>
    <w:rsid w:val="002A7A73"/>
    <w:rsid w:val="00363E85"/>
    <w:rsid w:val="003F38CB"/>
    <w:rsid w:val="004734B4"/>
    <w:rsid w:val="005734AF"/>
    <w:rsid w:val="0074249A"/>
    <w:rsid w:val="00766994"/>
    <w:rsid w:val="007A0CAA"/>
    <w:rsid w:val="007E4B35"/>
    <w:rsid w:val="008814F8"/>
    <w:rsid w:val="008E543D"/>
    <w:rsid w:val="00A008A3"/>
    <w:rsid w:val="00A321D4"/>
    <w:rsid w:val="00C318AD"/>
    <w:rsid w:val="00D0605D"/>
    <w:rsid w:val="00D36A7B"/>
    <w:rsid w:val="00EF71EA"/>
    <w:rsid w:val="00F67204"/>
    <w:rsid w:val="00F7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62CB76B-6EA0-4851-A226-2B4308CF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4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F3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3F38CB"/>
  </w:style>
  <w:style w:type="character" w:customStyle="1" w:styleId="eop">
    <w:name w:val="eop"/>
    <w:basedOn w:val="a0"/>
    <w:rsid w:val="003F38CB"/>
  </w:style>
  <w:style w:type="character" w:customStyle="1" w:styleId="spellingerror">
    <w:name w:val="spellingerror"/>
    <w:basedOn w:val="a0"/>
    <w:rsid w:val="003F3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3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1AB97-9321-41F2-A309-0563FF94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Μαργαρίτα Κουτσανέλλου</cp:lastModifiedBy>
  <cp:revision>2</cp:revision>
  <dcterms:created xsi:type="dcterms:W3CDTF">2022-02-21T08:34:00Z</dcterms:created>
  <dcterms:modified xsi:type="dcterms:W3CDTF">2022-02-21T08:34:00Z</dcterms:modified>
</cp:coreProperties>
</file>