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73C7" w:rsidRDefault="00000000">
      <w:pPr>
        <w:widowControl/>
        <w:suppressAutoHyphens w:val="0"/>
        <w:spacing w:after="200" w:line="276" w:lineRule="auto"/>
        <w:textAlignment w:val="auto"/>
        <w:rPr>
          <w:rFonts w:ascii="Calibri" w:eastAsia="Calibri" w:hAnsi="Calibri" w:cs="Times New Roman"/>
          <w:kern w:val="0"/>
          <w:lang w:eastAsia="el-GR" w:bidi="ar-SA"/>
        </w:rPr>
      </w:pPr>
      <w:r>
        <w:rPr>
          <w:noProof/>
        </w:rPr>
        <mc:AlternateContent>
          <mc:Choice Requires="wps">
            <w:drawing>
              <wp:anchor distT="0" distB="28575" distL="0" distR="28575" simplePos="0" relativeHeight="3" behindDoc="0" locked="0" layoutInCell="0" allowOverlap="1" wp14:anchorId="020F60F1">
                <wp:simplePos x="0" y="0"/>
                <wp:positionH relativeFrom="margin">
                  <wp:posOffset>1090295</wp:posOffset>
                </wp:positionH>
                <wp:positionV relativeFrom="page">
                  <wp:align>top</wp:align>
                </wp:positionV>
                <wp:extent cx="4412615" cy="2432050"/>
                <wp:effectExtent l="1270" t="635" r="0" b="635"/>
                <wp:wrapNone/>
                <wp:docPr id="1" name="Ορθογώνιο 393"/>
                <wp:cNvGraphicFramePr/>
                <a:graphic xmlns:a="http://schemas.openxmlformats.org/drawingml/2006/main">
                  <a:graphicData uri="http://schemas.microsoft.com/office/word/2010/wordprocessingShape">
                    <wps:wsp>
                      <wps:cNvSpPr/>
                      <wps:spPr>
                        <a:xfrm>
                          <a:off x="0" y="0"/>
                          <a:ext cx="4412520" cy="2432160"/>
                        </a:xfrm>
                        <a:prstGeom prst="rect">
                          <a:avLst/>
                        </a:prstGeom>
                        <a:solidFill>
                          <a:srgbClr val="FFFFFF"/>
                        </a:solidFill>
                        <a:ln w="0">
                          <a:solidFill>
                            <a:srgbClr val="FFFFFF"/>
                          </a:solidFill>
                        </a:ln>
                      </wps:spPr>
                      <wps:style>
                        <a:lnRef idx="0">
                          <a:scrgbClr r="0" g="0" b="0"/>
                        </a:lnRef>
                        <a:fillRef idx="0">
                          <a:scrgbClr r="0" g="0" b="0"/>
                        </a:fillRef>
                        <a:effectRef idx="0">
                          <a:scrgbClr r="0" g="0" b="0"/>
                        </a:effectRef>
                        <a:fontRef idx="minor"/>
                      </wps:style>
                      <wps:txbx>
                        <w:txbxContent>
                          <w:p w:rsidR="00D873C7" w:rsidRDefault="00000000">
                            <w:pPr>
                              <w:pStyle w:val="af"/>
                              <w:ind w:right="-457"/>
                              <w:rPr>
                                <w:rFonts w:ascii="Arial" w:hAnsi="Arial"/>
                                <w:b/>
                                <w:caps/>
                                <w:color w:val="E2EFD9"/>
                                <w:sz w:val="22"/>
                                <w:szCs w:val="22"/>
                              </w:rPr>
                            </w:pPr>
                            <w:r>
                              <w:rPr>
                                <w:noProof/>
                                <w:color w:val="000000"/>
                              </w:rPr>
                              <w:drawing>
                                <wp:inline distT="0" distB="0" distL="0" distR="0">
                                  <wp:extent cx="2276475" cy="629920"/>
                                  <wp:effectExtent l="0" t="0" r="0" b="0"/>
                                  <wp:docPr id="3" name="Εικόνα 5" descr="C:\Users\Krystalis SRV\AppData\Local\Microsoft\Windows\Temporary Internet Files\Content.Word\ENOSH-GONE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5" descr="C:\Users\Krystalis SRV\AppData\Local\Microsoft\Windows\Temporary Internet Files\Content.Word\ENOSH-GONEON.JPG"/>
                                          <pic:cNvPicPr>
                                            <a:picLocks noChangeAspect="1" noChangeArrowheads="1"/>
                                          </pic:cNvPicPr>
                                        </pic:nvPicPr>
                                        <pic:blipFill>
                                          <a:blip r:embed="rId4"/>
                                          <a:stretch>
                                            <a:fillRect/>
                                          </a:stretch>
                                        </pic:blipFill>
                                        <pic:spPr bwMode="auto">
                                          <a:xfrm>
                                            <a:off x="0" y="0"/>
                                            <a:ext cx="2276475" cy="629920"/>
                                          </a:xfrm>
                                          <a:prstGeom prst="rect">
                                            <a:avLst/>
                                          </a:prstGeom>
                                        </pic:spPr>
                                      </pic:pic>
                                    </a:graphicData>
                                  </a:graphic>
                                </wp:inline>
                              </w:drawing>
                            </w:r>
                            <w:r>
                              <w:rPr>
                                <w:rFonts w:ascii="Arial" w:hAnsi="Arial"/>
                                <w:b/>
                                <w:caps/>
                                <w:color w:val="E2EFD9"/>
                                <w:sz w:val="22"/>
                                <w:szCs w:val="22"/>
                                <w:highlight w:val="darkCyan"/>
                              </w:rPr>
                              <w:t>ενωση   συλλογων γονεων  και  κηδεμονων  ανω  λιοσιων  &amp; φυλησ</w:t>
                            </w:r>
                          </w:p>
                          <w:p w:rsidR="00D873C7" w:rsidRDefault="00000000">
                            <w:pPr>
                              <w:pStyle w:val="af"/>
                              <w:ind w:right="-284"/>
                              <w:rPr>
                                <w:rFonts w:ascii="Calibri Light" w:hAnsi="Calibri Light"/>
                                <w:b/>
                                <w:caps/>
                                <w:color w:val="70AD47"/>
                              </w:rPr>
                            </w:pPr>
                            <w:r>
                              <w:rPr>
                                <w:rFonts w:ascii="Calibri Light" w:hAnsi="Calibri Light" w:cs="Tahoma"/>
                                <w:color w:val="000000"/>
                              </w:rPr>
                              <w:t>Έδρα: Σχολικό κτίριο 1</w:t>
                            </w:r>
                            <w:r>
                              <w:rPr>
                                <w:rFonts w:ascii="Calibri Light" w:hAnsi="Calibri Light" w:cs="Tahoma"/>
                                <w:color w:val="000000"/>
                                <w:vertAlign w:val="superscript"/>
                              </w:rPr>
                              <w:t>ου</w:t>
                            </w:r>
                            <w:r>
                              <w:rPr>
                                <w:rFonts w:ascii="Calibri Light" w:hAnsi="Calibri Light" w:cs="Tahoma"/>
                                <w:color w:val="000000"/>
                              </w:rPr>
                              <w:t xml:space="preserve"> Δημοτικού Σχολείου Άνω Λιοσίων</w:t>
                            </w:r>
                          </w:p>
                          <w:p w:rsidR="00D873C7" w:rsidRDefault="00000000">
                            <w:pPr>
                              <w:pStyle w:val="af"/>
                              <w:ind w:right="-284"/>
                              <w:rPr>
                                <w:rFonts w:ascii="Calibri Light" w:hAnsi="Calibri Light" w:cs="Tahoma"/>
                              </w:rPr>
                            </w:pPr>
                            <w:r>
                              <w:rPr>
                                <w:rFonts w:ascii="Calibri Light" w:hAnsi="Calibri Light" w:cs="Tahoma"/>
                                <w:color w:val="000000"/>
                                <w:lang w:val="en-US"/>
                              </w:rPr>
                              <w:t>e</w:t>
                            </w:r>
                            <w:r>
                              <w:rPr>
                                <w:rFonts w:ascii="Calibri Light" w:hAnsi="Calibri Light" w:cs="Tahoma"/>
                                <w:color w:val="000000"/>
                              </w:rPr>
                              <w:t>-</w:t>
                            </w:r>
                            <w:r>
                              <w:rPr>
                                <w:rFonts w:ascii="Calibri Light" w:hAnsi="Calibri Light" w:cs="Tahoma"/>
                                <w:color w:val="000000"/>
                                <w:lang w:val="en-US"/>
                              </w:rPr>
                              <w:t>mail</w:t>
                            </w:r>
                            <w:r>
                              <w:rPr>
                                <w:rFonts w:ascii="Calibri Light" w:hAnsi="Calibri Light" w:cs="Tahoma"/>
                                <w:color w:val="000000"/>
                              </w:rPr>
                              <w:t>:</w:t>
                            </w:r>
                            <w:hyperlink r:id="rId5">
                              <w:r>
                                <w:rPr>
                                  <w:rFonts w:ascii="Calibri Light" w:hAnsi="Calibri Light" w:cs="Tahoma"/>
                                  <w:color w:val="000000"/>
                                  <w:lang w:val="en-US"/>
                                </w:rPr>
                                <w:t>enosigoneondimoufylis</w:t>
                              </w:r>
                              <w:r>
                                <w:rPr>
                                  <w:rFonts w:ascii="Calibri Light" w:hAnsi="Calibri Light" w:cs="Tahoma"/>
                                  <w:color w:val="000000"/>
                                </w:rPr>
                                <w:t>@</w:t>
                              </w:r>
                              <w:r>
                                <w:rPr>
                                  <w:rFonts w:ascii="Calibri Light" w:hAnsi="Calibri Light" w:cs="Tahoma"/>
                                  <w:color w:val="000000"/>
                                  <w:lang w:val="en-US"/>
                                </w:rPr>
                                <w:t>gmail</w:t>
                              </w:r>
                              <w:r>
                                <w:rPr>
                                  <w:rFonts w:ascii="Calibri Light" w:hAnsi="Calibri Light" w:cs="Tahoma"/>
                                  <w:color w:val="000000"/>
                                </w:rPr>
                                <w:t>.</w:t>
                              </w:r>
                              <w:r>
                                <w:rPr>
                                  <w:rFonts w:ascii="Calibri Light" w:hAnsi="Calibri Light" w:cs="Tahoma"/>
                                  <w:color w:val="000000"/>
                                  <w:lang w:val="en-US"/>
                                </w:rPr>
                                <w:t>com</w:t>
                              </w:r>
                            </w:hyperlink>
                            <w:r>
                              <w:rPr>
                                <w:rFonts w:ascii="Calibri Light" w:hAnsi="Calibri Light" w:cs="Tahoma"/>
                                <w:color w:val="000000"/>
                              </w:rPr>
                              <w:t xml:space="preserve"> </w:t>
                            </w:r>
                          </w:p>
                          <w:p w:rsidR="00D873C7" w:rsidRDefault="00000000">
                            <w:pPr>
                              <w:pStyle w:val="af"/>
                              <w:ind w:right="-284"/>
                              <w:rPr>
                                <w:rFonts w:ascii="Calibri Light" w:hAnsi="Calibri Light" w:cs="Tahoma"/>
                                <w:lang w:val="en-US"/>
                              </w:rPr>
                            </w:pPr>
                            <w:proofErr w:type="spellStart"/>
                            <w:r>
                              <w:rPr>
                                <w:rFonts w:ascii="Calibri Light" w:hAnsi="Calibri Light" w:cs="Tahoma"/>
                                <w:color w:val="000000"/>
                              </w:rPr>
                              <w:t>Τηλ</w:t>
                            </w:r>
                            <w:proofErr w:type="spellEnd"/>
                            <w:r>
                              <w:rPr>
                                <w:rFonts w:ascii="Calibri Light" w:hAnsi="Calibri Light" w:cs="Tahoma"/>
                                <w:color w:val="000000"/>
                              </w:rPr>
                              <w:t xml:space="preserve">.  </w:t>
                            </w:r>
                            <w:r>
                              <w:rPr>
                                <w:rFonts w:ascii="Calibri Light" w:hAnsi="Calibri Light" w:cs="Tahoma"/>
                                <w:color w:val="000000"/>
                                <w:lang w:val="en-US"/>
                              </w:rPr>
                              <w:t>6937769504</w:t>
                            </w:r>
                          </w:p>
                        </w:txbxContent>
                      </wps:txbx>
                      <wps:bodyPr tIns="914400" rIns="914400" bIns="91440" anchor="t" upright="1">
                        <a:noAutofit/>
                      </wps:bodyPr>
                    </wps:wsp>
                  </a:graphicData>
                </a:graphic>
              </wp:anchor>
            </w:drawing>
          </mc:Choice>
          <mc:Fallback>
            <w:pict>
              <v:rect id="shape_0" ID="Ορθογώνιο 393" path="m0,0l-2147483645,0l-2147483645,-2147483646l0,-2147483646xe" fillcolor="white" stroked="t" o:allowincell="f" style="position:absolute;margin-left:85.85pt;margin-top:0pt;width:347.4pt;height:191.45pt;mso-wrap-style:square;v-text-anchor:top;mso-position-horizontal-relative:margin;mso-position-vertical:top;mso-position-vertical-relative:page" wp14:anchorId="020F60F1">
                <v:fill o:detectmouseclick="t" type="solid" color2="black"/>
                <v:stroke color="white" joinstyle="round" endcap="flat"/>
                <v:textbox>
                  <w:txbxContent>
                    <w:p>
                      <w:pPr>
                        <w:pStyle w:val="Style19"/>
                        <w:ind w:right="-457" w:hanging="0"/>
                        <w:rPr>
                          <w:rFonts w:ascii="Arial" w:hAnsi="Arial"/>
                          <w:b/>
                          <w:caps/>
                          <w:color w:val="E2EFD9"/>
                          <w:sz w:val="22"/>
                          <w:szCs w:val="22"/>
                        </w:rPr>
                      </w:pPr>
                      <w:r>
                        <w:rPr>
                          <w:color w:val="000000"/>
                        </w:rPr>
                        <w:drawing>
                          <wp:inline distT="0" distB="0" distL="0" distR="0">
                            <wp:extent cx="2276475" cy="629920"/>
                            <wp:effectExtent l="0" t="0" r="0" b="0"/>
                            <wp:docPr id="4" name="Εικόνα 5" descr="C:\Users\Krystalis SRV\AppData\Local\Microsoft\Windows\Temporary Internet Files\Content.Word\ENOSH-GONE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5" descr="C:\Users\Krystalis SRV\AppData\Local\Microsoft\Windows\Temporary Internet Files\Content.Word\ENOSH-GONEON.JPG"/>
                                    <pic:cNvPicPr>
                                      <a:picLocks noChangeAspect="1" noChangeArrowheads="1"/>
                                    </pic:cNvPicPr>
                                  </pic:nvPicPr>
                                  <pic:blipFill>
                                    <a:blip r:embed="rId6"/>
                                    <a:stretch>
                                      <a:fillRect/>
                                    </a:stretch>
                                  </pic:blipFill>
                                  <pic:spPr bwMode="auto">
                                    <a:xfrm>
                                      <a:off x="0" y="0"/>
                                      <a:ext cx="2276475" cy="629920"/>
                                    </a:xfrm>
                                    <a:prstGeom prst="rect">
                                      <a:avLst/>
                                    </a:prstGeom>
                                  </pic:spPr>
                                </pic:pic>
                              </a:graphicData>
                            </a:graphic>
                          </wp:inline>
                        </w:drawing>
                      </w:r>
                      <w:r>
                        <w:rPr>
                          <w:rFonts w:ascii="Arial" w:hAnsi="Arial"/>
                          <w:b/>
                          <w:caps/>
                          <w:color w:val="E2EFD9"/>
                          <w:sz w:val="22"/>
                          <w:szCs w:val="22"/>
                          <w:highlight w:val="darkCyan"/>
                        </w:rPr>
                        <w:t>ενωση   συλλογων γονεων  και  κηδεμονων  ανω  λιοσιων  &amp; φυλησ</w:t>
                      </w:r>
                    </w:p>
                    <w:p>
                      <w:pPr>
                        <w:pStyle w:val="Style19"/>
                        <w:ind w:right="-284" w:hanging="0"/>
                        <w:rPr>
                          <w:rFonts w:ascii="Calibri Light" w:hAnsi="Calibri Light"/>
                          <w:b/>
                          <w:caps/>
                          <w:color w:val="70AD47"/>
                        </w:rPr>
                      </w:pPr>
                      <w:r>
                        <w:rPr>
                          <w:rFonts w:cs="Tahoma" w:ascii="Calibri Light" w:hAnsi="Calibri Light"/>
                          <w:color w:val="000000"/>
                        </w:rPr>
                        <w:t>Έδρα: Σχολικό κτίριο 1</w:t>
                      </w:r>
                      <w:r>
                        <w:rPr>
                          <w:rFonts w:cs="Tahoma" w:ascii="Calibri Light" w:hAnsi="Calibri Light"/>
                          <w:color w:val="000000"/>
                          <w:vertAlign w:val="superscript"/>
                        </w:rPr>
                        <w:t>ου</w:t>
                      </w:r>
                      <w:r>
                        <w:rPr>
                          <w:rFonts w:cs="Tahoma" w:ascii="Calibri Light" w:hAnsi="Calibri Light"/>
                          <w:color w:val="000000"/>
                        </w:rPr>
                        <w:t xml:space="preserve"> Δημοτικού Σχολείου Άνω Λιοσίων</w:t>
                      </w:r>
                    </w:p>
                    <w:p>
                      <w:pPr>
                        <w:pStyle w:val="Style19"/>
                        <w:ind w:right="-284" w:hanging="0"/>
                        <w:rPr>
                          <w:rFonts w:ascii="Calibri Light" w:hAnsi="Calibri Light" w:cs="Tahoma"/>
                        </w:rPr>
                      </w:pPr>
                      <w:r>
                        <w:rPr>
                          <w:rFonts w:cs="Tahoma" w:ascii="Calibri Light" w:hAnsi="Calibri Light"/>
                          <w:color w:val="000000"/>
                          <w:lang w:val="en-US"/>
                        </w:rPr>
                        <w:t>e</w:t>
                      </w:r>
                      <w:r>
                        <w:rPr>
                          <w:rFonts w:cs="Tahoma" w:ascii="Calibri Light" w:hAnsi="Calibri Light"/>
                          <w:color w:val="000000"/>
                        </w:rPr>
                        <w:t>-</w:t>
                      </w:r>
                      <w:r>
                        <w:rPr>
                          <w:rFonts w:cs="Tahoma" w:ascii="Calibri Light" w:hAnsi="Calibri Light"/>
                          <w:color w:val="000000"/>
                          <w:lang w:val="en-US"/>
                        </w:rPr>
                        <w:t>mail</w:t>
                      </w:r>
                      <w:r>
                        <w:rPr>
                          <w:rFonts w:cs="Tahoma" w:ascii="Calibri Light" w:hAnsi="Calibri Light"/>
                          <w:color w:val="000000"/>
                        </w:rPr>
                        <w:t>:</w:t>
                      </w:r>
                      <w:hyperlink r:id="rId7">
                        <w:r>
                          <w:rPr>
                            <w:rFonts w:cs="Tahoma" w:ascii="Calibri Light" w:hAnsi="Calibri Light"/>
                            <w:color w:val="000000"/>
                            <w:lang w:val="en-US"/>
                          </w:rPr>
                          <w:t>enosigoneondimoufylis</w:t>
                        </w:r>
                        <w:r>
                          <w:rPr>
                            <w:rFonts w:cs="Tahoma" w:ascii="Calibri Light" w:hAnsi="Calibri Light"/>
                            <w:color w:val="000000"/>
                          </w:rPr>
                          <w:t>@</w:t>
                        </w:r>
                        <w:r>
                          <w:rPr>
                            <w:rFonts w:cs="Tahoma" w:ascii="Calibri Light" w:hAnsi="Calibri Light"/>
                            <w:color w:val="000000"/>
                            <w:lang w:val="en-US"/>
                          </w:rPr>
                          <w:t>gmail</w:t>
                        </w:r>
                        <w:r>
                          <w:rPr>
                            <w:rFonts w:cs="Tahoma" w:ascii="Calibri Light" w:hAnsi="Calibri Light"/>
                            <w:color w:val="000000"/>
                          </w:rPr>
                          <w:t>.</w:t>
                        </w:r>
                        <w:r>
                          <w:rPr>
                            <w:rFonts w:cs="Tahoma" w:ascii="Calibri Light" w:hAnsi="Calibri Light"/>
                            <w:color w:val="000000"/>
                            <w:lang w:val="en-US"/>
                          </w:rPr>
                          <w:t>com</w:t>
                        </w:r>
                      </w:hyperlink>
                      <w:r>
                        <w:rPr>
                          <w:rFonts w:cs="Tahoma" w:ascii="Calibri Light" w:hAnsi="Calibri Light"/>
                          <w:color w:val="000000"/>
                        </w:rPr>
                        <w:t xml:space="preserve"> </w:t>
                      </w:r>
                    </w:p>
                    <w:p>
                      <w:pPr>
                        <w:pStyle w:val="Style19"/>
                        <w:ind w:right="-284" w:hanging="0"/>
                        <w:rPr>
                          <w:rFonts w:ascii="Calibri Light" w:hAnsi="Calibri Light" w:cs="Tahoma"/>
                          <w:lang w:val="en-US"/>
                        </w:rPr>
                      </w:pPr>
                      <w:r>
                        <w:rPr>
                          <w:rFonts w:cs="Tahoma" w:ascii="Calibri Light" w:hAnsi="Calibri Light"/>
                          <w:color w:val="000000"/>
                        </w:rPr>
                        <w:t xml:space="preserve">Τηλ.  </w:t>
                      </w:r>
                      <w:r>
                        <w:rPr>
                          <w:rFonts w:cs="Tahoma" w:ascii="Calibri Light" w:hAnsi="Calibri Light"/>
                          <w:color w:val="000000"/>
                          <w:lang w:val="en-US"/>
                        </w:rPr>
                        <w:t>6937769504</w:t>
                      </w:r>
                    </w:p>
                  </w:txbxContent>
                </v:textbox>
                <w10:wrap type="none"/>
              </v:rect>
            </w:pict>
          </mc:Fallback>
        </mc:AlternateContent>
      </w:r>
      <w:r>
        <w:rPr>
          <w:noProof/>
        </w:rPr>
        <w:drawing>
          <wp:inline distT="0" distB="0" distL="0" distR="0">
            <wp:extent cx="680085" cy="1105535"/>
            <wp:effectExtent l="0" t="0" r="0" b="0"/>
            <wp:docPr id="5" name="Εικόνα 3" descr="C:\Users\Krystalis SRV\Documents\Koukoubagia_me_bibl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3" descr="C:\Users\Krystalis SRV\Documents\Koukoubagia_me_biblia.gif"/>
                    <pic:cNvPicPr>
                      <a:picLocks noChangeAspect="1" noChangeArrowheads="1"/>
                    </pic:cNvPicPr>
                  </pic:nvPicPr>
                  <pic:blipFill>
                    <a:blip r:embed="rId8"/>
                    <a:stretch>
                      <a:fillRect/>
                    </a:stretch>
                  </pic:blipFill>
                  <pic:spPr bwMode="auto">
                    <a:xfrm>
                      <a:off x="0" y="0"/>
                      <a:ext cx="680085" cy="1105535"/>
                    </a:xfrm>
                    <a:prstGeom prst="rect">
                      <a:avLst/>
                    </a:prstGeom>
                  </pic:spPr>
                </pic:pic>
              </a:graphicData>
            </a:graphic>
          </wp:inline>
        </w:drawing>
      </w:r>
      <w:bookmarkStart w:id="0" w:name="_Hlk83072184"/>
      <w:bookmarkStart w:id="1" w:name="_Hlk83072164"/>
      <w:bookmarkEnd w:id="0"/>
      <w:bookmarkEnd w:id="1"/>
    </w:p>
    <w:p w:rsidR="00D873C7" w:rsidRDefault="00D873C7">
      <w:pPr>
        <w:widowControl/>
        <w:suppressAutoHyphens w:val="0"/>
        <w:spacing w:after="200" w:line="276" w:lineRule="auto"/>
        <w:textAlignment w:val="auto"/>
        <w:rPr>
          <w:rFonts w:ascii="Calibri" w:eastAsia="Calibri" w:hAnsi="Calibri" w:cs="Times New Roman"/>
          <w:kern w:val="0"/>
          <w:lang w:eastAsia="el-GR" w:bidi="ar-SA"/>
        </w:rPr>
      </w:pPr>
    </w:p>
    <w:p w:rsidR="00D873C7" w:rsidRDefault="00000000">
      <w:pPr>
        <w:widowControl/>
        <w:suppressAutoHyphens w:val="0"/>
        <w:spacing w:after="143" w:line="276" w:lineRule="auto"/>
        <w:ind w:right="-680"/>
        <w:textAlignment w:val="auto"/>
        <w:rPr>
          <w:rFonts w:ascii="Calibri" w:eastAsia="Calibri" w:hAnsi="Calibri" w:cs="Calibri"/>
          <w:b/>
          <w:kern w:val="0"/>
          <w:lang w:eastAsia="el-GR" w:bidi="ar-SA"/>
        </w:rPr>
      </w:pPr>
      <w:r>
        <w:rPr>
          <w:rFonts w:ascii="Calibri" w:eastAsia="Calibri" w:hAnsi="Calibri" w:cs="Calibri"/>
          <w:b/>
          <w:kern w:val="0"/>
          <w:lang w:eastAsia="el-GR" w:bidi="ar-SA"/>
        </w:rPr>
        <w:t xml:space="preserve">             </w:t>
      </w:r>
    </w:p>
    <w:p w:rsidR="00D873C7" w:rsidRDefault="00000000">
      <w:pPr>
        <w:widowControl/>
        <w:suppressAutoHyphens w:val="0"/>
        <w:spacing w:after="143" w:line="276" w:lineRule="auto"/>
        <w:ind w:right="-680"/>
        <w:jc w:val="right"/>
        <w:textAlignment w:val="auto"/>
        <w:rPr>
          <w:sz w:val="21"/>
          <w:szCs w:val="21"/>
        </w:rPr>
      </w:pPr>
      <w:r>
        <w:rPr>
          <w:sz w:val="21"/>
          <w:szCs w:val="21"/>
        </w:rPr>
        <w:t xml:space="preserve">Άνω Λιόσια </w:t>
      </w:r>
      <w:r w:rsidRPr="00283655">
        <w:rPr>
          <w:sz w:val="21"/>
          <w:szCs w:val="21"/>
        </w:rPr>
        <w:t>4</w:t>
      </w:r>
      <w:r>
        <w:rPr>
          <w:sz w:val="21"/>
          <w:szCs w:val="21"/>
        </w:rPr>
        <w:t>/</w:t>
      </w:r>
      <w:r w:rsidRPr="00283655">
        <w:rPr>
          <w:sz w:val="21"/>
          <w:szCs w:val="21"/>
        </w:rPr>
        <w:t>5</w:t>
      </w:r>
      <w:r>
        <w:rPr>
          <w:sz w:val="21"/>
          <w:szCs w:val="21"/>
        </w:rPr>
        <w:t>/202</w:t>
      </w:r>
      <w:r w:rsidRPr="00283655">
        <w:rPr>
          <w:sz w:val="21"/>
          <w:szCs w:val="21"/>
        </w:rPr>
        <w:t>3</w:t>
      </w:r>
    </w:p>
    <w:p w:rsidR="00D873C7" w:rsidRDefault="00000000">
      <w:pPr>
        <w:widowControl/>
        <w:suppressAutoHyphens w:val="0"/>
        <w:spacing w:line="276" w:lineRule="auto"/>
        <w:ind w:left="-794" w:right="-680"/>
        <w:textAlignment w:val="auto"/>
        <w:rPr>
          <w:rFonts w:ascii="Calibri" w:eastAsia="Calibri" w:hAnsi="Calibri" w:cs="Calibri"/>
          <w:b/>
          <w:kern w:val="0"/>
          <w:lang w:eastAsia="el-GR" w:bidi="ar-SA"/>
        </w:rPr>
      </w:pPr>
      <w:r>
        <w:rPr>
          <w:b/>
          <w:bCs/>
        </w:rPr>
        <w:t xml:space="preserve">                                                                                                                        </w:t>
      </w:r>
    </w:p>
    <w:p w:rsidR="00D873C7" w:rsidRDefault="00000000">
      <w:pPr>
        <w:widowControl/>
        <w:suppressAutoHyphens w:val="0"/>
        <w:spacing w:after="200" w:line="276" w:lineRule="auto"/>
        <w:jc w:val="center"/>
        <w:textAlignment w:val="auto"/>
        <w:rPr>
          <w:rFonts w:ascii="Arial" w:eastAsia="Times New Roman" w:hAnsi="Arial"/>
          <w:b/>
          <w:bCs/>
          <w:color w:val="000000"/>
          <w:kern w:val="0"/>
          <w:sz w:val="40"/>
          <w:szCs w:val="40"/>
          <w:shd w:val="clear" w:color="auto" w:fill="FFFFFF"/>
          <w:lang w:eastAsia="el-GR" w:bidi="ar-SA"/>
        </w:rPr>
      </w:pPr>
      <w:r>
        <w:rPr>
          <w:rFonts w:ascii="Arial" w:eastAsia="Times New Roman" w:hAnsi="Arial"/>
          <w:b/>
          <w:bCs/>
          <w:color w:val="000000"/>
          <w:kern w:val="0"/>
          <w:sz w:val="40"/>
          <w:szCs w:val="40"/>
          <w:shd w:val="clear" w:color="auto" w:fill="FFFFFF"/>
          <w:lang w:eastAsia="el-GR" w:bidi="ar-SA"/>
        </w:rPr>
        <w:t>ΑΝΑΚΟΙΝΩΣΗ</w:t>
      </w:r>
    </w:p>
    <w:p w:rsidR="00D873C7" w:rsidRPr="00283655" w:rsidRDefault="00000000">
      <w:pPr>
        <w:widowControl/>
        <w:suppressAutoHyphens w:val="0"/>
        <w:spacing w:after="200" w:line="276" w:lineRule="auto"/>
        <w:textAlignment w:val="auto"/>
        <w:rPr>
          <w:rFonts w:ascii="Roboto;sans-serif" w:hAnsi="Roboto;sans-serif"/>
          <w:color w:val="000000"/>
          <w:sz w:val="22"/>
          <w:szCs w:val="22"/>
        </w:rPr>
      </w:pPr>
      <w:r w:rsidRPr="00283655">
        <w:rPr>
          <w:rFonts w:ascii="Roboto;sans-serif" w:hAnsi="Roboto;sans-serif"/>
          <w:color w:val="000000"/>
          <w:sz w:val="22"/>
          <w:szCs w:val="22"/>
        </w:rPr>
        <w:t xml:space="preserve">Αγαπητοί Συνάδελφοι Γονείς </w:t>
      </w:r>
    </w:p>
    <w:p w:rsidR="00D873C7" w:rsidRPr="00283655" w:rsidRDefault="00000000">
      <w:pPr>
        <w:pStyle w:val="a7"/>
        <w:widowControl/>
        <w:suppressAutoHyphens w:val="0"/>
        <w:spacing w:before="285" w:after="314"/>
        <w:textAlignment w:val="auto"/>
        <w:rPr>
          <w:rFonts w:ascii="Roboto;sans-serif" w:hAnsi="Roboto;sans-serif"/>
          <w:color w:val="000000"/>
          <w:sz w:val="22"/>
          <w:szCs w:val="22"/>
        </w:rPr>
      </w:pPr>
      <w:r w:rsidRPr="00283655">
        <w:rPr>
          <w:rFonts w:ascii="Roboto;sans-serif" w:hAnsi="Roboto;sans-serif"/>
          <w:color w:val="000000"/>
          <w:sz w:val="22"/>
          <w:szCs w:val="22"/>
        </w:rPr>
        <w:t>Σαν απερχόμενο ΔΣ της Ένωσης Γονέων &amp; Κηδεμόνων σας εκφράζουμε την αντίδραση μας σε σχέση με την υπουργική απόφαση που πάρθηκε μέσα στις γιορτές του Πάσχα για τη Συμμετοχή Σχολικών Μονάδων στις Εθνικές Εξετάσεις Διαγνωστικού Χαρακτήρα για τους μαθητές/</w:t>
      </w:r>
      <w:proofErr w:type="spellStart"/>
      <w:r w:rsidRPr="00283655">
        <w:rPr>
          <w:rFonts w:ascii="Roboto;sans-serif" w:hAnsi="Roboto;sans-serif"/>
          <w:color w:val="000000"/>
          <w:sz w:val="22"/>
          <w:szCs w:val="22"/>
        </w:rPr>
        <w:t>τριες</w:t>
      </w:r>
      <w:proofErr w:type="spellEnd"/>
      <w:r w:rsidRPr="00283655">
        <w:rPr>
          <w:rFonts w:ascii="Roboto;sans-serif" w:hAnsi="Roboto;sans-serif"/>
          <w:color w:val="000000"/>
          <w:sz w:val="22"/>
          <w:szCs w:val="22"/>
        </w:rPr>
        <w:t xml:space="preserve"> της ΣΤ’ Τάξης των Δημοτικών Σχολείων και της Γ’ Τάξης των Γυμνασίων για το σχολικό έτους 2022- 2023, που αφορά σε 600 σχολεία ανά τη χώρα.  Στα οποία  έχουν επιλεχθεί το 6ο  Δημοτικό Άνω Λιοσίων και το 4ο Γυμνάσιο Άνω Λιοσίων στην περιοχή μας</w:t>
      </w:r>
    </w:p>
    <w:p w:rsidR="00D873C7" w:rsidRDefault="00000000">
      <w:pPr>
        <w:pStyle w:val="a7"/>
        <w:widowControl/>
        <w:spacing w:after="0"/>
      </w:pPr>
      <w:r>
        <w:rPr>
          <w:rFonts w:ascii="Roboto;sans-serif" w:hAnsi="Roboto;sans-serif"/>
          <w:color w:val="000000"/>
          <w:sz w:val="22"/>
          <w:szCs w:val="22"/>
        </w:rPr>
        <w:t xml:space="preserve">   Αντιλαμβανόμαστε τη συγκεκριμένη απόφαση ως </w:t>
      </w:r>
      <w:r>
        <w:rPr>
          <w:rStyle w:val="a6"/>
          <w:rFonts w:ascii="Roboto;sans-serif" w:hAnsi="Roboto;sans-serif"/>
          <w:b w:val="0"/>
          <w:color w:val="000000"/>
          <w:sz w:val="22"/>
          <w:szCs w:val="22"/>
        </w:rPr>
        <w:t xml:space="preserve">μία ακόμη προσπάθεια του υπουργείου να προχωρήσει στην </w:t>
      </w:r>
      <w:r>
        <w:rPr>
          <w:rStyle w:val="a6"/>
          <w:rFonts w:ascii="Roboto;sans-serif" w:hAnsi="Roboto;sans-serif"/>
          <w:color w:val="000000"/>
          <w:sz w:val="22"/>
          <w:szCs w:val="22"/>
        </w:rPr>
        <w:t xml:space="preserve">αξιολόγηση </w:t>
      </w:r>
      <w:r>
        <w:rPr>
          <w:rStyle w:val="a6"/>
          <w:rFonts w:ascii="Roboto;sans-serif" w:hAnsi="Roboto;sans-serif"/>
          <w:b w:val="0"/>
          <w:color w:val="000000"/>
          <w:sz w:val="22"/>
          <w:szCs w:val="22"/>
        </w:rPr>
        <w:t xml:space="preserve">σχολείων κι εκπαιδευτικών, με γνώμονα την </w:t>
      </w:r>
      <w:hyperlink r:id="rId9" w:tgtFrame="_blank">
        <w:r>
          <w:rPr>
            <w:rFonts w:ascii="Roboto;sans-serif" w:hAnsi="Roboto;sans-serif"/>
            <w:b/>
            <w:bCs/>
            <w:color w:val="000000"/>
            <w:sz w:val="22"/>
            <w:szCs w:val="22"/>
          </w:rPr>
          <w:t>τελική κατηγοριοποίηση των σχολείων</w:t>
        </w:r>
      </w:hyperlink>
      <w:r>
        <w:rPr>
          <w:rStyle w:val="a6"/>
          <w:rFonts w:ascii="Roboto;sans-serif" w:hAnsi="Roboto;sans-serif"/>
          <w:b w:val="0"/>
          <w:color w:val="000000"/>
          <w:sz w:val="22"/>
          <w:szCs w:val="22"/>
        </w:rPr>
        <w:t>, συγχωνεύσεις και πιθανό κλείσιμό τους.</w:t>
      </w:r>
    </w:p>
    <w:p w:rsidR="00D873C7" w:rsidRDefault="00000000">
      <w:pPr>
        <w:pStyle w:val="a7"/>
        <w:widowControl/>
        <w:spacing w:after="33"/>
        <w:rPr>
          <w:rFonts w:ascii="Roboto;sans-serif" w:hAnsi="Roboto;sans-serif" w:hint="eastAsia"/>
          <w:color w:val="000000"/>
          <w:sz w:val="22"/>
          <w:szCs w:val="22"/>
        </w:rPr>
      </w:pPr>
      <w:r>
        <w:rPr>
          <w:rFonts w:ascii="Roboto;sans-serif" w:hAnsi="Roboto;sans-serif"/>
          <w:color w:val="000000"/>
          <w:sz w:val="22"/>
          <w:szCs w:val="22"/>
        </w:rPr>
        <w:t>Ένας τέτοιου τύπου διαγωνισμός – πολύ περισσότερο ακριβώς μετά το δίχρονο της πανδημίας με όσες συνέπειες αυτή είχε για την εκπαιδευτική διαδικασία , αλλά και για την γνωστική και συναισθηματική κατάσταση των παιδιών- , κατηγοριοποιεί και ενθαρρύνει έναν στείρο ανταγωνισμό και τελικά οδηγεί στην υποβάθμιση της δημόσιας εκπαίδευσης,</w:t>
      </w:r>
    </w:p>
    <w:p w:rsidR="00D873C7" w:rsidRDefault="00000000">
      <w:pPr>
        <w:pStyle w:val="a7"/>
        <w:widowControl/>
        <w:spacing w:before="171" w:after="204"/>
        <w:rPr>
          <w:rFonts w:ascii="Roboto;sans-serif" w:hAnsi="Roboto;sans-serif" w:hint="eastAsia"/>
          <w:color w:val="000000"/>
          <w:sz w:val="22"/>
          <w:szCs w:val="22"/>
        </w:rPr>
      </w:pPr>
      <w:r>
        <w:rPr>
          <w:rStyle w:val="a6"/>
          <w:rFonts w:ascii="Roboto;sans-serif" w:hAnsi="Roboto;sans-serif"/>
          <w:b w:val="0"/>
          <w:color w:val="000000"/>
          <w:sz w:val="22"/>
          <w:szCs w:val="22"/>
        </w:rPr>
        <w:t xml:space="preserve">Στις 10 Μαΐου </w:t>
      </w:r>
      <w:r>
        <w:rPr>
          <w:rFonts w:ascii="Roboto;sans-serif" w:hAnsi="Roboto;sans-serif"/>
          <w:color w:val="000000"/>
          <w:sz w:val="22"/>
          <w:szCs w:val="22"/>
        </w:rPr>
        <w:t xml:space="preserve">περίπου </w:t>
      </w:r>
      <w:r w:rsidRPr="00283655">
        <w:rPr>
          <w:rFonts w:ascii="Roboto;sans-serif" w:hAnsi="Roboto;sans-serif"/>
          <w:color w:val="000000"/>
          <w:sz w:val="22"/>
          <w:szCs w:val="22"/>
        </w:rPr>
        <w:t>12</w:t>
      </w:r>
      <w:r>
        <w:rPr>
          <w:rFonts w:ascii="Roboto;sans-serif" w:hAnsi="Roboto;sans-serif"/>
          <w:color w:val="000000"/>
          <w:sz w:val="22"/>
          <w:szCs w:val="22"/>
        </w:rPr>
        <w:t xml:space="preserve">.000 μαθητές  όλης της χώρας, θα γίνουν «πειραματόζωα» του ΟΟΣΑ. Θα συμμετάσχουν και μάλιστα υποχρεωτικά στις νέες διαγνωστικές εξετάσεις έμπνευσης της κ. </w:t>
      </w:r>
      <w:proofErr w:type="spellStart"/>
      <w:r>
        <w:rPr>
          <w:rFonts w:ascii="Roboto;sans-serif" w:hAnsi="Roboto;sans-serif"/>
          <w:color w:val="000000"/>
          <w:sz w:val="22"/>
          <w:szCs w:val="22"/>
        </w:rPr>
        <w:t>Κεραμέως</w:t>
      </w:r>
      <w:proofErr w:type="spellEnd"/>
      <w:r>
        <w:rPr>
          <w:rFonts w:ascii="Roboto;sans-serif" w:hAnsi="Roboto;sans-serif"/>
          <w:color w:val="000000"/>
          <w:sz w:val="22"/>
          <w:szCs w:val="22"/>
        </w:rPr>
        <w:t xml:space="preserve">, τη λεγόμενη «Ελληνική </w:t>
      </w:r>
      <w:r>
        <w:rPr>
          <w:rFonts w:ascii="Roboto;sans-serif" w:hAnsi="Roboto;sans-serif"/>
          <w:color w:val="000000"/>
          <w:sz w:val="22"/>
          <w:szCs w:val="22"/>
          <w:lang w:val="en-US"/>
        </w:rPr>
        <w:t>PISA</w:t>
      </w:r>
      <w:r>
        <w:rPr>
          <w:rFonts w:ascii="Roboto;sans-serif" w:hAnsi="Roboto;sans-serif"/>
          <w:color w:val="000000"/>
          <w:sz w:val="22"/>
          <w:szCs w:val="22"/>
        </w:rPr>
        <w:t>».</w:t>
      </w:r>
    </w:p>
    <w:p w:rsidR="00D873C7" w:rsidRDefault="00000000">
      <w:pPr>
        <w:widowControl/>
        <w:shd w:val="clear" w:color="auto" w:fill="FFFFFF"/>
        <w:spacing w:before="228" w:after="228" w:line="276" w:lineRule="auto"/>
        <w:rPr>
          <w:rFonts w:ascii="Roboto;sans-serif" w:hAnsi="Roboto;sans-serif" w:hint="eastAsia"/>
          <w:color w:val="000000"/>
          <w:sz w:val="22"/>
          <w:szCs w:val="22"/>
        </w:rPr>
      </w:pPr>
      <w:r w:rsidRPr="00283655">
        <w:rPr>
          <w:rFonts w:ascii="Roboto;sans-serif" w:hAnsi="Roboto;sans-serif"/>
          <w:color w:val="000000"/>
          <w:sz w:val="22"/>
          <w:szCs w:val="22"/>
        </w:rPr>
        <w:t xml:space="preserve">   Το 2014 συγκεντρώθηκαν χιλιάδες υπογραφές γονιών, εκπαιδευτικών και ακαδημαϊκών εκφράζοντας έντονη ανησυχία για τις επιπτώσεις των τεστ PISA και καλούσαν σε παύση της διεξαγωγής του γιατί συμβάλει στη δραματική αύξηση της εξάρτησης από ποσοτικές μετρήσεις γεγονός που αύξησε τη χρήση σταθμισμένων τεστ για την αξιολόγηση μαθητών, εκπαιδευτικών και σχολείων και το οποίο κατατάσσει και αποδίδει ταμπέλες σε όλους αυτούς στη βάση των επιδόσεων τους  σε αυτά τα αμφιβόλου εγκυρότητας τεστ. Αποσπά την προσοχή από τομείς που είναι αδύνατο (ή λιγότερο δυνατό) να μετρηθούν, με καταστροφικές επιπτώσεις για τα συστήματα εκπαίδευσης. Ο ΟΟΣΑ ενισχύει τον οικονομικό ρόλο των δημόσιων σχολείων και προτείνει συνεργασίες ιδιωτικού και δημόσιου τομέα και με πολυεθνικές κερδοσκοπικές επιχειρήσεις. Κυρίως όμως, βλάπτει τα παιδιά μας και προσανατολίζει σε προσχεδιασμένα μαθήματα από «προμηθευτές» που βρίσκονται έξω από το σχολείο.</w:t>
      </w:r>
    </w:p>
    <w:p w:rsidR="00D873C7" w:rsidRDefault="00000000">
      <w:pPr>
        <w:widowControl/>
        <w:suppressAutoHyphens w:val="0"/>
        <w:spacing w:after="200" w:line="276" w:lineRule="auto"/>
        <w:textAlignment w:val="auto"/>
        <w:rPr>
          <w:rFonts w:ascii="Arial" w:eastAsia="Times New Roman" w:hAnsi="Arial"/>
          <w:b/>
          <w:bCs/>
          <w:color w:val="000000"/>
          <w:kern w:val="0"/>
          <w:sz w:val="22"/>
          <w:szCs w:val="22"/>
          <w:shd w:val="clear" w:color="auto" w:fill="FFFFFF"/>
          <w:lang w:eastAsia="el-GR" w:bidi="ar-SA"/>
        </w:rPr>
      </w:pPr>
      <w:r>
        <w:rPr>
          <w:rFonts w:ascii="Roboto;sans-serif" w:eastAsia="Times New Roman" w:hAnsi="Roboto;sans-serif"/>
          <w:bCs/>
          <w:color w:val="000000"/>
          <w:kern w:val="0"/>
          <w:sz w:val="22"/>
          <w:szCs w:val="22"/>
          <w:shd w:val="clear" w:color="auto" w:fill="FFFFFF"/>
          <w:lang w:eastAsia="el-GR" w:bidi="ar-SA"/>
        </w:rPr>
        <w:t xml:space="preserve">   Η Ένωση και οι Σύλλογοι Γονέων δεν θα επιτρέψουμε να γίνουν για μια ακόμη φορά τα παιδιά μας πειραματόζωα, να μετατραπεί η γνώση και η αξία της για το παιδί σε μετρήσιμη </w:t>
      </w:r>
      <w:r>
        <w:rPr>
          <w:rFonts w:ascii="Roboto;sans-serif" w:eastAsia="Times New Roman" w:hAnsi="Roboto;sans-serif"/>
          <w:bCs/>
          <w:color w:val="000000"/>
          <w:kern w:val="0"/>
          <w:sz w:val="22"/>
          <w:szCs w:val="22"/>
          <w:shd w:val="clear" w:color="auto" w:fill="FFFFFF"/>
          <w:lang w:eastAsia="el-GR" w:bidi="ar-SA"/>
        </w:rPr>
        <w:lastRenderedPageBreak/>
        <w:t xml:space="preserve">δεξιότητα ή </w:t>
      </w:r>
      <w:proofErr w:type="spellStart"/>
      <w:r>
        <w:rPr>
          <w:rFonts w:ascii="Roboto;sans-serif" w:eastAsia="Times New Roman" w:hAnsi="Roboto;sans-serif"/>
          <w:bCs/>
          <w:color w:val="000000"/>
          <w:kern w:val="0"/>
          <w:sz w:val="22"/>
          <w:szCs w:val="22"/>
          <w:shd w:val="clear" w:color="auto" w:fill="FFFFFF"/>
          <w:lang w:eastAsia="el-GR" w:bidi="ar-SA"/>
        </w:rPr>
        <w:t>multiple</w:t>
      </w:r>
      <w:proofErr w:type="spellEnd"/>
      <w:r>
        <w:rPr>
          <w:rFonts w:ascii="Roboto;sans-serif" w:eastAsia="Times New Roman" w:hAnsi="Roboto;sans-serif"/>
          <w:bCs/>
          <w:color w:val="000000"/>
          <w:kern w:val="0"/>
          <w:sz w:val="22"/>
          <w:szCs w:val="22"/>
          <w:shd w:val="clear" w:color="auto" w:fill="FFFFFF"/>
          <w:lang w:eastAsia="el-GR" w:bidi="ar-SA"/>
        </w:rPr>
        <w:t xml:space="preserve"> </w:t>
      </w:r>
      <w:proofErr w:type="spellStart"/>
      <w:r>
        <w:rPr>
          <w:rFonts w:ascii="Roboto;sans-serif" w:eastAsia="Times New Roman" w:hAnsi="Roboto;sans-serif"/>
          <w:bCs/>
          <w:color w:val="000000"/>
          <w:kern w:val="0"/>
          <w:sz w:val="22"/>
          <w:szCs w:val="22"/>
          <w:shd w:val="clear" w:color="auto" w:fill="FFFFFF"/>
          <w:lang w:eastAsia="el-GR" w:bidi="ar-SA"/>
        </w:rPr>
        <w:t>choice</w:t>
      </w:r>
      <w:proofErr w:type="spellEnd"/>
      <w:r>
        <w:rPr>
          <w:rFonts w:ascii="Roboto;sans-serif" w:eastAsia="Times New Roman" w:hAnsi="Roboto;sans-serif"/>
          <w:bCs/>
          <w:color w:val="000000"/>
          <w:kern w:val="0"/>
          <w:sz w:val="22"/>
          <w:szCs w:val="22"/>
          <w:shd w:val="clear" w:color="auto" w:fill="FFFFFF"/>
          <w:lang w:eastAsia="el-GR" w:bidi="ar-SA"/>
        </w:rPr>
        <w:t>. Δεν θα φορτώσουμε στα παιδιά μας την ευθύνη για τα κακώς κείμενα της πολύπαθης εκπαίδευσης.</w:t>
      </w:r>
      <w:r>
        <w:rPr>
          <w:rFonts w:ascii="Arial" w:eastAsia="Times New Roman" w:hAnsi="Arial"/>
          <w:b/>
          <w:bCs/>
          <w:color w:val="000000"/>
          <w:kern w:val="0"/>
          <w:sz w:val="22"/>
          <w:szCs w:val="22"/>
          <w:shd w:val="clear" w:color="auto" w:fill="FFFFFF"/>
          <w:lang w:eastAsia="el-GR" w:bidi="ar-SA"/>
        </w:rPr>
        <w:t xml:space="preserve"> </w:t>
      </w:r>
    </w:p>
    <w:p w:rsidR="00D873C7" w:rsidRPr="00283655" w:rsidRDefault="00000000">
      <w:pPr>
        <w:shd w:val="clear" w:color="auto" w:fill="FFFFFF"/>
        <w:spacing w:after="120" w:line="276" w:lineRule="auto"/>
        <w:rPr>
          <w:rFonts w:ascii="Roboto;sans-serif" w:hAnsi="Roboto;sans-serif"/>
          <w:b/>
          <w:bCs/>
          <w:color w:val="000000"/>
          <w:sz w:val="22"/>
          <w:szCs w:val="22"/>
        </w:rPr>
      </w:pPr>
      <w:r w:rsidRPr="00283655">
        <w:rPr>
          <w:rFonts w:ascii="Roboto;sans-serif" w:hAnsi="Roboto;sans-serif"/>
          <w:b/>
          <w:bCs/>
          <w:color w:val="000000"/>
          <w:sz w:val="22"/>
          <w:szCs w:val="22"/>
        </w:rPr>
        <w:t xml:space="preserve">Οι εξετάσεις PISA μόνο αθώες δεν είναι! </w:t>
      </w:r>
    </w:p>
    <w:p w:rsidR="00D873C7" w:rsidRPr="00283655" w:rsidRDefault="00000000">
      <w:pPr>
        <w:widowControl/>
        <w:suppressAutoHyphens w:val="0"/>
        <w:spacing w:after="120" w:line="276" w:lineRule="auto"/>
        <w:textAlignment w:val="auto"/>
        <w:rPr>
          <w:rFonts w:ascii="Roboto;sans-serif" w:hAnsi="Roboto;sans-serif"/>
          <w:b/>
          <w:bCs/>
          <w:color w:val="000000"/>
          <w:sz w:val="22"/>
          <w:szCs w:val="22"/>
        </w:rPr>
      </w:pPr>
      <w:r w:rsidRPr="00283655">
        <w:rPr>
          <w:rFonts w:ascii="Roboto;sans-serif" w:hAnsi="Roboto;sans-serif"/>
          <w:b/>
          <w:bCs/>
          <w:color w:val="000000"/>
          <w:sz w:val="22"/>
          <w:szCs w:val="22"/>
        </w:rPr>
        <w:t>Γι’ αυτό καλούμε τους Συλλόγους Γονέων της περιοχής μας, τα εκπαιδευτικά σωματεία, τους φορείς, τους μαθητές, σε πρωτοβουλίες για την ΑΚΥΡΩΣΗ της PISA! Να μην επιτρέψουμε να «νεκρώσει» η γνώση και η κριτική σκέψη, κάθε ζωντανή λειτουργία του δημόσιου σχολείου, και να μετατραπεί σε τυποποιημένη μετρήσιμη δεξιότητα, τόση και αυτή που απαιτεί η αγορά.</w:t>
      </w:r>
    </w:p>
    <w:p w:rsidR="00D873C7" w:rsidRDefault="00D873C7">
      <w:pPr>
        <w:spacing w:after="120" w:line="276" w:lineRule="auto"/>
        <w:ind w:left="-709" w:right="-613"/>
        <w:jc w:val="both"/>
        <w:rPr>
          <w:rFonts w:ascii="Century Gothic" w:eastAsia="Times New Roman" w:hAnsi="Century Gothic" w:cs="Calibri"/>
          <w:b/>
          <w:bCs/>
          <w:color w:val="000000"/>
          <w:shd w:val="clear" w:color="auto" w:fill="FFFFFF"/>
          <w:lang w:eastAsia="el-GR"/>
        </w:rPr>
      </w:pPr>
    </w:p>
    <w:p w:rsidR="00D873C7" w:rsidRDefault="00D873C7">
      <w:pPr>
        <w:widowControl/>
        <w:suppressAutoHyphens w:val="0"/>
        <w:spacing w:after="200"/>
        <w:jc w:val="center"/>
        <w:textAlignment w:val="auto"/>
        <w:rPr>
          <w:rFonts w:ascii="Arial" w:eastAsia="Times New Roman" w:hAnsi="Arial"/>
          <w:b/>
          <w:color w:val="000000"/>
          <w:kern w:val="0"/>
          <w:sz w:val="22"/>
          <w:szCs w:val="22"/>
          <w:u w:val="single"/>
          <w:shd w:val="clear" w:color="auto" w:fill="FFFFFF"/>
          <w:lang w:eastAsia="el-GR" w:bidi="ar-SA"/>
        </w:rPr>
      </w:pPr>
    </w:p>
    <w:p w:rsidR="00D873C7" w:rsidRDefault="00D873C7">
      <w:pPr>
        <w:widowControl/>
        <w:suppressAutoHyphens w:val="0"/>
        <w:spacing w:after="200"/>
        <w:jc w:val="center"/>
        <w:textAlignment w:val="auto"/>
        <w:rPr>
          <w:rFonts w:ascii="Arial" w:eastAsia="Times New Roman" w:hAnsi="Arial"/>
          <w:b/>
          <w:color w:val="000000"/>
          <w:kern w:val="0"/>
          <w:sz w:val="22"/>
          <w:szCs w:val="22"/>
          <w:u w:val="single"/>
          <w:shd w:val="clear" w:color="auto" w:fill="FFFFFF"/>
          <w:lang w:eastAsia="el-GR" w:bidi="ar-SA"/>
        </w:rPr>
      </w:pPr>
    </w:p>
    <w:p w:rsidR="00D873C7" w:rsidRDefault="00000000">
      <w:pPr>
        <w:widowControl/>
        <w:suppressAutoHyphens w:val="0"/>
        <w:jc w:val="center"/>
        <w:rPr>
          <w:rFonts w:ascii="Arial" w:eastAsia="Times New Roman" w:hAnsi="Arial"/>
          <w:b/>
          <w:color w:val="000000"/>
          <w:kern w:val="0"/>
          <w:sz w:val="22"/>
          <w:szCs w:val="22"/>
          <w:u w:val="single"/>
          <w:shd w:val="clear" w:color="auto" w:fill="FFFFFF"/>
          <w:lang w:eastAsia="el-GR" w:bidi="ar-SA"/>
        </w:rPr>
      </w:pPr>
      <w:r>
        <w:rPr>
          <w:rFonts w:ascii="Arial" w:eastAsia="Times New Roman" w:hAnsi="Arial"/>
          <w:b/>
          <w:color w:val="000000"/>
          <w:kern w:val="0"/>
          <w:sz w:val="22"/>
          <w:szCs w:val="22"/>
          <w:u w:val="single"/>
          <w:shd w:val="clear" w:color="auto" w:fill="FFFFFF"/>
          <w:lang w:val="en-US" w:eastAsia="el-GR" w:bidi="ar-SA"/>
        </w:rPr>
        <w:t>To</w:t>
      </w:r>
      <w:r>
        <w:rPr>
          <w:rFonts w:ascii="Arial" w:eastAsia="Times New Roman" w:hAnsi="Arial"/>
          <w:b/>
          <w:color w:val="000000"/>
          <w:kern w:val="0"/>
          <w:sz w:val="22"/>
          <w:szCs w:val="22"/>
          <w:u w:val="single"/>
          <w:shd w:val="clear" w:color="auto" w:fill="FFFFFF"/>
          <w:lang w:eastAsia="el-GR" w:bidi="ar-SA"/>
        </w:rPr>
        <w:t xml:space="preserve"> ΔΣ της Ένωσης Γονέων και Κηδεμόνων</w:t>
      </w:r>
    </w:p>
    <w:p w:rsidR="00D873C7" w:rsidRDefault="00000000">
      <w:pPr>
        <w:widowControl/>
        <w:suppressAutoHyphens w:val="0"/>
        <w:jc w:val="center"/>
        <w:rPr>
          <w:rFonts w:ascii="Arial" w:eastAsia="Times New Roman" w:hAnsi="Arial"/>
          <w:b/>
          <w:color w:val="000000"/>
          <w:kern w:val="0"/>
          <w:sz w:val="22"/>
          <w:szCs w:val="22"/>
          <w:u w:val="single"/>
          <w:shd w:val="clear" w:color="auto" w:fill="FFFFFF"/>
          <w:lang w:eastAsia="el-GR" w:bidi="ar-SA"/>
        </w:rPr>
      </w:pPr>
      <w:r>
        <w:rPr>
          <w:rFonts w:ascii="Arial" w:eastAsia="Times New Roman" w:hAnsi="Arial"/>
          <w:b/>
          <w:color w:val="000000"/>
          <w:kern w:val="0"/>
          <w:sz w:val="22"/>
          <w:szCs w:val="22"/>
          <w:u w:val="single"/>
          <w:shd w:val="clear" w:color="auto" w:fill="FFFFFF"/>
          <w:lang w:eastAsia="el-GR" w:bidi="ar-SA"/>
        </w:rPr>
        <w:t>Άνω  Λιοσίων &amp; Φυλής</w:t>
      </w:r>
    </w:p>
    <w:p w:rsidR="00D873C7" w:rsidRDefault="00000000">
      <w:pPr>
        <w:widowControl/>
        <w:suppressAutoHyphens w:val="0"/>
        <w:jc w:val="center"/>
        <w:rPr>
          <w:rFonts w:ascii="Arial" w:eastAsia="Times New Roman" w:hAnsi="Arial"/>
          <w:b/>
          <w:color w:val="000000"/>
          <w:kern w:val="0"/>
          <w:sz w:val="22"/>
          <w:szCs w:val="22"/>
          <w:u w:val="single"/>
          <w:shd w:val="clear" w:color="auto" w:fill="FFFFFF"/>
          <w:lang w:eastAsia="el-GR" w:bidi="ar-SA"/>
        </w:rPr>
      </w:pPr>
      <w:r>
        <w:rPr>
          <w:noProof/>
        </w:rPr>
        <w:drawing>
          <wp:anchor distT="0" distB="0" distL="0" distR="0" simplePos="0" relativeHeight="5" behindDoc="0" locked="0" layoutInCell="0" allowOverlap="1">
            <wp:simplePos x="0" y="0"/>
            <wp:positionH relativeFrom="column">
              <wp:posOffset>1979295</wp:posOffset>
            </wp:positionH>
            <wp:positionV relativeFrom="paragraph">
              <wp:posOffset>371475</wp:posOffset>
            </wp:positionV>
            <wp:extent cx="1712595" cy="1450975"/>
            <wp:effectExtent l="0" t="0" r="0" b="0"/>
            <wp:wrapSquare wrapText="largest"/>
            <wp:docPr id="6" name="Εικόν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1"/>
                    <pic:cNvPicPr>
                      <a:picLocks noChangeAspect="1" noChangeArrowheads="1"/>
                    </pic:cNvPicPr>
                  </pic:nvPicPr>
                  <pic:blipFill>
                    <a:blip r:embed="rId10"/>
                    <a:stretch>
                      <a:fillRect/>
                    </a:stretch>
                  </pic:blipFill>
                  <pic:spPr bwMode="auto">
                    <a:xfrm>
                      <a:off x="0" y="0"/>
                      <a:ext cx="1712595" cy="1450975"/>
                    </a:xfrm>
                    <a:prstGeom prst="rect">
                      <a:avLst/>
                    </a:prstGeom>
                  </pic:spPr>
                </pic:pic>
              </a:graphicData>
            </a:graphic>
          </wp:anchor>
        </w:drawing>
      </w:r>
    </w:p>
    <w:sectPr w:rsidR="00D873C7">
      <w:pgSz w:w="11906" w:h="16838"/>
      <w:pgMar w:top="1276" w:right="1558" w:bottom="608" w:left="1418"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A1"/>
    <w:family w:val="roman"/>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sans-serif">
    <w:altName w:val="Arial"/>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3C7"/>
    <w:rsid w:val="00283655"/>
    <w:rsid w:val="00D873C7"/>
  </w:rsids>
  <m:mathPr>
    <m:mathFont m:val="Cambria Math"/>
    <m:brkBin m:val="before"/>
    <m:brkBinSub m:val="--"/>
    <m:smallFrac m:val="0"/>
    <m:dispDef/>
    <m:lMargin m:val="0"/>
    <m:rMargin m:val="0"/>
    <m:defJc m:val="centerGroup"/>
    <m:wrapIndent m:val="1440"/>
    <m:intLim m:val="subSup"/>
    <m:naryLim m:val="undOvr"/>
  </m:mathPr>
  <w:themeFontLang w:val="el-G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EACFBB-78D4-4EF2-992E-624F0751F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2"/>
        <w:sz w:val="24"/>
        <w:szCs w:val="24"/>
        <w:lang w:val="el-G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textAlignment w:val="baseline"/>
    </w:pPr>
  </w:style>
  <w:style w:type="paragraph" w:styleId="2">
    <w:name w:val="heading 2"/>
    <w:basedOn w:val="a0"/>
    <w:next w:val="Textbody"/>
    <w:uiPriority w:val="9"/>
    <w:semiHidden/>
    <w:unhideWhenUsed/>
    <w:qFormat/>
    <w:pPr>
      <w:outlineLvl w:val="1"/>
    </w:pPr>
    <w:rPr>
      <w:rFonts w:ascii="Times New Roman" w:eastAsia="SimSun" w:hAnsi="Times New Roman"/>
      <w:b/>
      <w:bCs/>
      <w:sz w:val="36"/>
      <w:szCs w:val="36"/>
    </w:rPr>
  </w:style>
  <w:style w:type="paragraph" w:styleId="3">
    <w:name w:val="heading 3"/>
    <w:basedOn w:val="a0"/>
    <w:next w:val="Textbody"/>
    <w:uiPriority w:val="9"/>
    <w:semiHidden/>
    <w:unhideWhenUsed/>
    <w:qFormat/>
    <w:pPr>
      <w:outlineLvl w:val="2"/>
    </w:pPr>
    <w:rPr>
      <w:rFonts w:ascii="Times New Roman" w:eastAsia="SimSun" w:hAnsi="Times New Roman"/>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
    <w:name w:val="Hyperlink"/>
    <w:basedOn w:val="a1"/>
    <w:uiPriority w:val="99"/>
    <w:unhideWhenUsed/>
    <w:rsid w:val="00CD17FE"/>
    <w:rPr>
      <w:color w:val="0563C1" w:themeColor="hyperlink"/>
      <w:u w:val="single"/>
    </w:rPr>
  </w:style>
  <w:style w:type="character" w:customStyle="1" w:styleId="-1">
    <w:name w:val="Υπερ-σύνδεση1"/>
    <w:basedOn w:val="a1"/>
    <w:uiPriority w:val="99"/>
    <w:unhideWhenUsed/>
    <w:qFormat/>
    <w:rsid w:val="00CD17FE"/>
    <w:rPr>
      <w:color w:val="0563C1"/>
      <w:u w:val="single"/>
    </w:rPr>
  </w:style>
  <w:style w:type="character" w:styleId="a4">
    <w:name w:val="Unresolved Mention"/>
    <w:basedOn w:val="a1"/>
    <w:uiPriority w:val="99"/>
    <w:semiHidden/>
    <w:unhideWhenUsed/>
    <w:qFormat/>
    <w:rsid w:val="004756E5"/>
    <w:rPr>
      <w:color w:val="605E5C"/>
      <w:shd w:val="clear" w:color="auto" w:fill="E1DFDD"/>
    </w:rPr>
  </w:style>
  <w:style w:type="character" w:customStyle="1" w:styleId="a5">
    <w:name w:val="Κουκκίδες"/>
    <w:qFormat/>
    <w:rPr>
      <w:rFonts w:ascii="OpenSymbol" w:eastAsia="OpenSymbol" w:hAnsi="OpenSymbol" w:cs="OpenSymbol"/>
    </w:rPr>
  </w:style>
  <w:style w:type="character" w:styleId="a6">
    <w:name w:val="Strong"/>
    <w:qFormat/>
    <w:rPr>
      <w:b/>
      <w:bCs/>
    </w:rPr>
  </w:style>
  <w:style w:type="paragraph" w:customStyle="1" w:styleId="a0">
    <w:name w:val="Επικεφαλίδα"/>
    <w:basedOn w:val="Standard"/>
    <w:next w:val="Textbody"/>
    <w:qFormat/>
    <w:pPr>
      <w:keepNext/>
      <w:spacing w:before="240" w:after="120"/>
    </w:pPr>
    <w:rPr>
      <w:rFonts w:ascii="Arial" w:eastAsia="Microsoft YaHei" w:hAnsi="Arial"/>
      <w:sz w:val="28"/>
      <w:szCs w:val="28"/>
    </w:rPr>
  </w:style>
  <w:style w:type="paragraph" w:styleId="a7">
    <w:name w:val="Body Text"/>
    <w:basedOn w:val="a"/>
    <w:pPr>
      <w:spacing w:after="140" w:line="276" w:lineRule="auto"/>
    </w:pPr>
  </w:style>
  <w:style w:type="paragraph" w:styleId="a8">
    <w:name w:val="List"/>
    <w:basedOn w:val="Textbody"/>
  </w:style>
  <w:style w:type="paragraph" w:styleId="a9">
    <w:name w:val="caption"/>
    <w:basedOn w:val="Standard"/>
    <w:qFormat/>
    <w:pPr>
      <w:suppressLineNumbers/>
      <w:spacing w:before="120" w:after="120"/>
    </w:pPr>
    <w:rPr>
      <w:i/>
      <w:iCs/>
    </w:rPr>
  </w:style>
  <w:style w:type="paragraph" w:customStyle="1" w:styleId="aa">
    <w:name w:val="Ευρετήριο"/>
    <w:basedOn w:val="Standard"/>
    <w:qFormat/>
    <w:pPr>
      <w:suppressLineNumbers/>
    </w:pPr>
  </w:style>
  <w:style w:type="paragraph" w:customStyle="1" w:styleId="Standard">
    <w:name w:val="Standard"/>
    <w:qFormat/>
    <w:pPr>
      <w:widowControl w:val="0"/>
      <w:textAlignment w:val="baseline"/>
    </w:pPr>
  </w:style>
  <w:style w:type="paragraph" w:customStyle="1" w:styleId="Textbody">
    <w:name w:val="Text body"/>
    <w:basedOn w:val="Standard"/>
    <w:qFormat/>
    <w:pPr>
      <w:spacing w:after="120"/>
    </w:pPr>
  </w:style>
  <w:style w:type="paragraph" w:customStyle="1" w:styleId="ab">
    <w:name w:val="Περιεχόμενα πίνακα"/>
    <w:basedOn w:val="Standard"/>
    <w:qFormat/>
    <w:pPr>
      <w:suppressLineNumbers/>
    </w:pPr>
  </w:style>
  <w:style w:type="paragraph" w:customStyle="1" w:styleId="ac">
    <w:name w:val="Επικεφαλίδα πίνακα"/>
    <w:basedOn w:val="ab"/>
    <w:qFormat/>
    <w:pPr>
      <w:jc w:val="center"/>
    </w:pPr>
    <w:rPr>
      <w:b/>
      <w:bCs/>
    </w:rPr>
  </w:style>
  <w:style w:type="paragraph" w:customStyle="1" w:styleId="ad">
    <w:name w:val="Περιεχόμενα λίστας"/>
    <w:basedOn w:val="Standard"/>
    <w:qFormat/>
    <w:pPr>
      <w:ind w:left="567"/>
    </w:pPr>
  </w:style>
  <w:style w:type="paragraph" w:customStyle="1" w:styleId="ae">
    <w:name w:val="Επικεφαλίδα λίστας"/>
    <w:basedOn w:val="Standard"/>
    <w:next w:val="ad"/>
    <w:qFormat/>
  </w:style>
  <w:style w:type="paragraph" w:styleId="Web">
    <w:name w:val="Normal (Web)"/>
    <w:basedOn w:val="a"/>
    <w:qFormat/>
    <w:pPr>
      <w:widowControl/>
      <w:suppressAutoHyphens w:val="0"/>
      <w:spacing w:before="100" w:after="100"/>
      <w:textAlignment w:val="auto"/>
    </w:pPr>
    <w:rPr>
      <w:rFonts w:eastAsia="Times New Roman" w:cs="Times New Roman"/>
      <w:kern w:val="0"/>
      <w:lang w:eastAsia="el-GR" w:bidi="ar-SA"/>
    </w:rPr>
  </w:style>
  <w:style w:type="paragraph" w:customStyle="1" w:styleId="af">
    <w:name w:val="Περιεχόμενα πλαισίου"/>
    <w:basedOn w:val="a"/>
    <w:qFormat/>
  </w:style>
  <w:style w:type="table" w:styleId="af0">
    <w:name w:val="Table Grid"/>
    <w:basedOn w:val="a2"/>
    <w:uiPriority w:val="39"/>
    <w:rsid w:val="00ED3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webSettings" Target="webSettings.xml"/><Relationship Id="rId7" Type="http://schemas.openxmlformats.org/officeDocument/2006/relationships/hyperlink" Target="mailto:enosigoneondimoufylis@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0.jpeg"/><Relationship Id="rId11" Type="http://schemas.openxmlformats.org/officeDocument/2006/relationships/fontTable" Target="fontTable.xml"/><Relationship Id="rId5" Type="http://schemas.openxmlformats.org/officeDocument/2006/relationships/hyperlink" Target="mailto:enosigoneondimoufylis@gmail.com" TargetMode="Externa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s://www.alfavita.gr/ekpaideysi/377825_elliniki-pisa-o-doyreios-ippos-gia-tin-katigoriopoiisi-ton-sholeion-erhetai"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516</Words>
  <Characters>2789</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ΔΗΜΗΤΡΗΣ ΑΘΥΜΑΡΙΤΗΣ ΜΑΡΟΥΣΗΣ</dc:creator>
  <dc:description/>
  <cp:lastModifiedBy>vange</cp:lastModifiedBy>
  <cp:revision>31</cp:revision>
  <cp:lastPrinted>2020-11-03T21:11:00Z</cp:lastPrinted>
  <dcterms:created xsi:type="dcterms:W3CDTF">2021-09-13T17:01:00Z</dcterms:created>
  <dcterms:modified xsi:type="dcterms:W3CDTF">2023-05-08T19:07:00Z</dcterms:modified>
  <dc:language>el-GR</dc:language>
</cp:coreProperties>
</file>