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4352" w14:textId="77777777" w:rsidR="00851004" w:rsidRPr="00165AB6" w:rsidRDefault="00000000" w:rsidP="00165AB6">
      <w:pPr>
        <w:ind w:left="-426" w:right="-426"/>
        <w:jc w:val="center"/>
        <w:rPr>
          <w:b/>
          <w:bCs/>
          <w:sz w:val="36"/>
          <w:szCs w:val="36"/>
          <w:lang w:val="el-GR"/>
        </w:rPr>
      </w:pPr>
      <w:r w:rsidRPr="00165AB6">
        <w:rPr>
          <w:b/>
          <w:bCs/>
          <w:sz w:val="36"/>
          <w:szCs w:val="36"/>
          <w:lang w:val="el-GR"/>
        </w:rPr>
        <w:t xml:space="preserve">Κάλεσμα ΣΕΠΕ και ΕΛΜΕ σε συντονισμό </w:t>
      </w:r>
    </w:p>
    <w:p w14:paraId="3BB78669" w14:textId="77777777" w:rsidR="00165AB6" w:rsidRPr="00165AB6" w:rsidRDefault="00000000" w:rsidP="00165AB6">
      <w:pPr>
        <w:ind w:left="-426" w:right="-426"/>
        <w:jc w:val="center"/>
        <w:rPr>
          <w:b/>
          <w:bCs/>
          <w:sz w:val="36"/>
          <w:szCs w:val="36"/>
          <w:lang w:val="el-GR"/>
        </w:rPr>
      </w:pPr>
      <w:r w:rsidRPr="00165AB6">
        <w:rPr>
          <w:b/>
          <w:bCs/>
          <w:sz w:val="36"/>
          <w:szCs w:val="36"/>
          <w:lang w:val="el-GR"/>
        </w:rPr>
        <w:t xml:space="preserve">την Κυριακή 16/11 στις 11:00πμ </w:t>
      </w:r>
    </w:p>
    <w:p w14:paraId="21AC4B4C" w14:textId="61FB5213" w:rsidR="00851004" w:rsidRPr="00165AB6" w:rsidRDefault="00165AB6" w:rsidP="00165AB6">
      <w:pPr>
        <w:ind w:left="-426" w:right="-426"/>
        <w:jc w:val="center"/>
        <w:rPr>
          <w:b/>
          <w:bCs/>
          <w:sz w:val="36"/>
          <w:szCs w:val="36"/>
        </w:rPr>
      </w:pPr>
      <w:r w:rsidRPr="00165AB6">
        <w:rPr>
          <w:b/>
          <w:bCs/>
          <w:sz w:val="36"/>
          <w:szCs w:val="36"/>
        </w:rPr>
        <w:t>Link</w:t>
      </w:r>
      <w:r w:rsidR="00000000" w:rsidRPr="00165AB6">
        <w:rPr>
          <w:b/>
          <w:bCs/>
          <w:sz w:val="36"/>
          <w:szCs w:val="36"/>
        </w:rPr>
        <w:t xml:space="preserve"> </w:t>
      </w:r>
      <w:hyperlink r:id="rId5" w:tgtFrame="https://mail.yahoo.com/d/folders/1/messages/_blank" w:history="1">
        <w:r w:rsidR="00000000" w:rsidRPr="00165AB6">
          <w:rPr>
            <w:rStyle w:val="-0"/>
            <w:rFonts w:ascii="Helvetica" w:eastAsia="Helvetica" w:hAnsi="Helvetica" w:cs="Helvetica"/>
            <w:b/>
            <w:bCs/>
            <w:color w:val="338FE9"/>
            <w:sz w:val="36"/>
            <w:szCs w:val="36"/>
            <w:shd w:val="clear" w:color="auto" w:fill="FFFFFF"/>
          </w:rPr>
          <w:t>https://us02web.zoom.us/j/88167523078</w:t>
        </w:r>
      </w:hyperlink>
      <w:r w:rsidR="00000000" w:rsidRPr="00165AB6">
        <w:rPr>
          <w:rFonts w:ascii="Helvetica" w:eastAsia="Helvetica" w:hAnsi="Helvetica" w:cs="Helvetica"/>
          <w:b/>
          <w:bCs/>
          <w:color w:val="1D2228"/>
          <w:sz w:val="36"/>
          <w:szCs w:val="36"/>
          <w:shd w:val="clear" w:color="auto" w:fill="FFFFFF"/>
        </w:rPr>
        <w:t> </w:t>
      </w:r>
    </w:p>
    <w:p w14:paraId="47962181" w14:textId="77777777" w:rsidR="00851004" w:rsidRPr="00165AB6" w:rsidRDefault="00851004" w:rsidP="00165AB6">
      <w:pPr>
        <w:ind w:left="-426" w:right="-426"/>
        <w:jc w:val="both"/>
      </w:pPr>
    </w:p>
    <w:p w14:paraId="65902448" w14:textId="77777777" w:rsidR="00851004" w:rsidRDefault="00000000" w:rsidP="00165AB6">
      <w:pPr>
        <w:ind w:left="-426" w:right="-426"/>
        <w:jc w:val="both"/>
        <w:rPr>
          <w:rFonts w:cstheme="minorHAnsi"/>
          <w:b/>
          <w:bCs/>
          <w:sz w:val="24"/>
          <w:szCs w:val="24"/>
          <w:lang w:val="el-GR"/>
        </w:rPr>
      </w:pPr>
      <w:r>
        <w:rPr>
          <w:rFonts w:cstheme="minorHAnsi"/>
          <w:b/>
          <w:bCs/>
          <w:sz w:val="24"/>
          <w:szCs w:val="24"/>
          <w:lang w:val="el-GR"/>
        </w:rPr>
        <w:t>ΣΕΠΕ:</w:t>
      </w:r>
      <w:r>
        <w:rPr>
          <w:rFonts w:cstheme="minorHAnsi"/>
          <w:sz w:val="24"/>
          <w:szCs w:val="24"/>
          <w:lang w:val="el-GR"/>
        </w:rPr>
        <w:t xml:space="preserve"> Κ. ΣΩΤΗΡΙΟΥ, ΖΑΚΥΝΘΟΥ ΔΙΟΝΥΣΙΟΣ ΣΟΛΩΜΟΣ, ΑΡΙΣΤΟΤΕΛΗΣ, ΗΡΩ ΚΩΝΣΤΑΝΤΟΠΟΥΛΟΥ, Β’. ΘΕΣΣΑΛΟΝΙΚΗΣ «ΜΕΓΑΣ ΑΛΕΞΑΝΔΡΟΣ», ΛΑΓΚΑΔΑ, ΑΜΑΡΟΥΣΙΟΥ</w:t>
      </w:r>
    </w:p>
    <w:p w14:paraId="1BB892A3" w14:textId="77777777" w:rsidR="00851004" w:rsidRDefault="00000000" w:rsidP="00165AB6">
      <w:pPr>
        <w:spacing w:after="120" w:line="259" w:lineRule="auto"/>
        <w:ind w:left="-425" w:right="-425"/>
        <w:jc w:val="both"/>
        <w:rPr>
          <w:rFonts w:eastAsia="Helvetica" w:cstheme="minorHAnsi"/>
          <w:color w:val="1F1F1F"/>
          <w:sz w:val="24"/>
          <w:szCs w:val="24"/>
          <w:lang w:val="el-GR"/>
        </w:rPr>
      </w:pPr>
      <w:r>
        <w:rPr>
          <w:rFonts w:cstheme="minorHAnsi"/>
          <w:b/>
          <w:bCs/>
          <w:sz w:val="24"/>
          <w:szCs w:val="24"/>
          <w:lang w:val="el-GR"/>
        </w:rPr>
        <w:t xml:space="preserve">ΕΛΜΕ: </w:t>
      </w:r>
      <w:r>
        <w:rPr>
          <w:rFonts w:cstheme="minorHAnsi"/>
          <w:sz w:val="24"/>
          <w:szCs w:val="24"/>
          <w:lang w:val="el-GR"/>
        </w:rPr>
        <w:t xml:space="preserve">Α΄ΕΛΜΕ ΚΥΚΛΑΔΩΝ, Γ΄ΕΛΜΕ ΘΕΣΣΑΛΟΝΙΚΗΣ, </w:t>
      </w:r>
      <w:r>
        <w:rPr>
          <w:rFonts w:eastAsia="Helvetica" w:cstheme="minorHAnsi"/>
          <w:color w:val="1F1F1F"/>
          <w:sz w:val="24"/>
          <w:szCs w:val="24"/>
          <w:lang w:val="el-GR"/>
        </w:rPr>
        <w:t>ΕΛΜΕ ΑΝΩ ΛΙΟΣΙΩΝ - ΖΕΦΥΡΙΟΥ – ΦΥΛΗΣ, Β΄ΕΛΜΕ ΕΒΡΟΥ</w:t>
      </w:r>
    </w:p>
    <w:p w14:paraId="5ED9DB04" w14:textId="77777777" w:rsidR="00851004" w:rsidRDefault="00000000" w:rsidP="00165AB6">
      <w:pPr>
        <w:spacing w:after="120" w:line="259" w:lineRule="auto"/>
        <w:ind w:left="-425" w:right="-425"/>
        <w:jc w:val="both"/>
        <w:rPr>
          <w:sz w:val="24"/>
          <w:szCs w:val="24"/>
          <w:lang w:val="el-GR"/>
        </w:rPr>
      </w:pPr>
      <w:r>
        <w:rPr>
          <w:sz w:val="24"/>
          <w:szCs w:val="24"/>
          <w:lang w:val="el-GR"/>
        </w:rPr>
        <w:t>Διανύουμε</w:t>
      </w:r>
      <w:r>
        <w:rPr>
          <w:sz w:val="24"/>
          <w:szCs w:val="24"/>
        </w:rPr>
        <w:t>  </w:t>
      </w:r>
      <w:r>
        <w:rPr>
          <w:sz w:val="24"/>
          <w:szCs w:val="24"/>
          <w:lang w:val="el-GR"/>
        </w:rPr>
        <w:t>μια περίοδο</w:t>
      </w:r>
      <w:r>
        <w:rPr>
          <w:sz w:val="24"/>
          <w:szCs w:val="24"/>
        </w:rPr>
        <w:t> </w:t>
      </w:r>
      <w:r>
        <w:rPr>
          <w:sz w:val="24"/>
          <w:szCs w:val="24"/>
          <w:lang w:val="el-GR"/>
        </w:rPr>
        <w:t>κατά την οποία</w:t>
      </w:r>
      <w:r>
        <w:rPr>
          <w:sz w:val="24"/>
          <w:szCs w:val="24"/>
        </w:rPr>
        <w:t> </w:t>
      </w:r>
      <w:r>
        <w:rPr>
          <w:sz w:val="24"/>
          <w:szCs w:val="24"/>
          <w:lang w:val="el-GR"/>
        </w:rPr>
        <w:t>η επίθεση στη δημόσια εκπαίδευση συνεχίζεται με ένταση, από τα κενά και τις συγχωνεύσεις, την προώθηση των αντιδραστικών μεταρρυθμίσεων (</w:t>
      </w:r>
      <w:proofErr w:type="spellStart"/>
      <w:r>
        <w:rPr>
          <w:sz w:val="24"/>
          <w:szCs w:val="24"/>
          <w:lang w:val="el-GR"/>
        </w:rPr>
        <w:t>Μπακαλορεά</w:t>
      </w:r>
      <w:proofErr w:type="spellEnd"/>
      <w:r>
        <w:rPr>
          <w:sz w:val="24"/>
          <w:szCs w:val="24"/>
          <w:lang w:val="el-GR"/>
        </w:rPr>
        <w:t>, διάλυση της ειδικής αγωγής, τριτοβάθμια εκπαίδευση</w:t>
      </w:r>
      <w:r>
        <w:rPr>
          <w:sz w:val="24"/>
          <w:szCs w:val="24"/>
        </w:rPr>
        <w:t>  </w:t>
      </w:r>
      <w:proofErr w:type="spellStart"/>
      <w:r>
        <w:rPr>
          <w:sz w:val="24"/>
          <w:szCs w:val="24"/>
          <w:lang w:val="el-GR"/>
        </w:rPr>
        <w:t>κλπ</w:t>
      </w:r>
      <w:proofErr w:type="spellEnd"/>
      <w:r>
        <w:rPr>
          <w:sz w:val="24"/>
          <w:szCs w:val="24"/>
          <w:lang w:val="el-GR"/>
        </w:rPr>
        <w:t xml:space="preserve">) μέχρι την ένταση της επιβολής της αξιολόγησης εν όψει της εφαρμογής του νέου πειθαρχικού νόμου και την ένταση της καταστολής με αιχμή την επέμβαση των ΜΑΤ στη συγκέντρωση της Α΄ Αθήνας αλλά και την παρουσία της αστυνομίας στις κινητοποιήσεις ευρύτερα. </w:t>
      </w:r>
    </w:p>
    <w:p w14:paraId="7A644C0F" w14:textId="77777777" w:rsidR="00851004" w:rsidRDefault="00000000" w:rsidP="00165AB6">
      <w:pPr>
        <w:spacing w:after="120" w:line="259" w:lineRule="auto"/>
        <w:ind w:left="-425" w:right="-425"/>
        <w:jc w:val="both"/>
        <w:rPr>
          <w:sz w:val="24"/>
          <w:szCs w:val="24"/>
          <w:lang w:val="el-GR" w:eastAsia="el-GR"/>
        </w:rPr>
      </w:pPr>
      <w:r>
        <w:rPr>
          <w:sz w:val="24"/>
          <w:szCs w:val="24"/>
          <w:lang w:val="el-GR"/>
        </w:rPr>
        <w:t xml:space="preserve">Ειδικότερα η μάχη κατά της αξιολόγησης αποτυπώνει την αντιπαράθεση με την πολιτική της ιδιωτικοποίησης και εμπορευματοποίησης της εκπαίδευσης που προσπαθεί να επιβάλει σε όλη την κλίμακα της εκπαίδευσης και ευρύτερα στα κοινά αγαθά και χρειάζεται την κατηγοριοποίηση και την υποταγή ως συστατικό για την επιβολή της αγοράς. </w:t>
      </w:r>
      <w:r>
        <w:rPr>
          <w:sz w:val="24"/>
          <w:szCs w:val="24"/>
          <w:lang w:val="el-GR" w:eastAsia="el-GR"/>
        </w:rPr>
        <w:t>Ε</w:t>
      </w:r>
      <w:r>
        <w:rPr>
          <w:sz w:val="24"/>
          <w:szCs w:val="24"/>
          <w:lang w:val="el-GR"/>
        </w:rPr>
        <w:t xml:space="preserve">ίναι </w:t>
      </w:r>
      <w:r>
        <w:rPr>
          <w:sz w:val="24"/>
          <w:szCs w:val="24"/>
          <w:lang w:val="el-GR" w:eastAsia="el-GR"/>
        </w:rPr>
        <w:t>η αξιολόγηση που δένει όλες τις επιμέρους κυβερνητικές παρεμβάσεις καθώς προωθεί το «σχολείο της αγοράς» που δίνει βάρος στην «αριστεία» και στους ταξικούς διαχωρισμούς σε άξιους κι ανάξιους μαθητές/</w:t>
      </w:r>
      <w:proofErr w:type="spellStart"/>
      <w:r>
        <w:rPr>
          <w:sz w:val="24"/>
          <w:szCs w:val="24"/>
          <w:lang w:val="el-GR" w:eastAsia="el-GR"/>
        </w:rPr>
        <w:t>τριες</w:t>
      </w:r>
      <w:proofErr w:type="spellEnd"/>
      <w:r>
        <w:rPr>
          <w:sz w:val="24"/>
          <w:szCs w:val="24"/>
          <w:lang w:val="el-GR" w:eastAsia="el-GR"/>
        </w:rPr>
        <w:t>,  διευρύνει τα Πρότυπα-Πειραματικά, ιδρύει «</w:t>
      </w:r>
      <w:proofErr w:type="spellStart"/>
      <w:r>
        <w:rPr>
          <w:sz w:val="24"/>
          <w:szCs w:val="24"/>
          <w:lang w:val="el-GR" w:eastAsia="el-GR"/>
        </w:rPr>
        <w:t>Ωνάσεια</w:t>
      </w:r>
      <w:proofErr w:type="spellEnd"/>
      <w:r>
        <w:rPr>
          <w:sz w:val="24"/>
          <w:szCs w:val="24"/>
          <w:lang w:val="el-GR" w:eastAsia="el-GR"/>
        </w:rPr>
        <w:t>», φέρνει τις εξετάσεις PISA και τις περιφερειακές εξετάσεις ως μέθοδο αξιολόγησης σχολείων/εκπαιδευτικών,  ενισχύει την πειθάρχηση και τη χειραγώγηση σε βάρος της δημοκρατίας και της κριτικής σκέψης, απαιτώντας εκπαιδευτικούς πλήρως υποταγμένους στην ιδιωτικοποιημένη λειτουργία.</w:t>
      </w:r>
    </w:p>
    <w:p w14:paraId="42F17A4E" w14:textId="5CA637BC" w:rsidR="00851004" w:rsidRDefault="00000000" w:rsidP="00165AB6">
      <w:pPr>
        <w:spacing w:after="120" w:line="259" w:lineRule="auto"/>
        <w:ind w:left="-425" w:right="-425"/>
        <w:jc w:val="both"/>
        <w:rPr>
          <w:sz w:val="24"/>
          <w:szCs w:val="24"/>
          <w:lang w:val="el-GR"/>
        </w:rPr>
      </w:pPr>
      <w:proofErr w:type="spellStart"/>
      <w:r>
        <w:rPr>
          <w:sz w:val="24"/>
          <w:szCs w:val="24"/>
          <w:lang w:val="el-GR"/>
        </w:rPr>
        <w:t>Γι</w:t>
      </w:r>
      <w:proofErr w:type="spellEnd"/>
      <w:r>
        <w:rPr>
          <w:sz w:val="24"/>
          <w:szCs w:val="24"/>
          <w:lang w:val="el-GR"/>
        </w:rPr>
        <w:t>΄ αυτό συνεχίζουμε  τη μάχη απέναντι στην αξιολόγηση αλλά και το ΥΠΑΙΘ και η διοίκηση της εκπαίδευσης συνεχίζουν τις απειλές και τα πειθαρχικά στους απεργούς που συνεχίζουν την απεργία αποχή από την αξιολόγηση. Το ΥΠΑΙΘ και η διοίκηση επικαλούνται τρομοκρατικά  το νέο πειθαρχικό διανθισμένο με χυδαία παραπληροφόρηση προκειμένου να κάμψουν τις αντιστάσεις. Τα χιλιάδες πειθαρχικά που εκκρεμούν στην εκπαίδευση, και οι διώξεις για συνδικαλιστική δράση και συμμετοχή στην Απεργία-Αποχή, δεν είναι τίποτα άλλο από την προσπάθεια να χτυπηθεί η καρδιά του αγώνα.</w:t>
      </w:r>
    </w:p>
    <w:p w14:paraId="784B91DE" w14:textId="77777777" w:rsidR="00851004" w:rsidRDefault="00000000" w:rsidP="00165AB6">
      <w:pPr>
        <w:spacing w:after="120" w:line="259" w:lineRule="auto"/>
        <w:ind w:left="-425" w:right="-425"/>
        <w:jc w:val="both"/>
        <w:rPr>
          <w:sz w:val="24"/>
          <w:szCs w:val="24"/>
          <w:lang w:val="el-GR"/>
        </w:rPr>
      </w:pPr>
      <w:r>
        <w:rPr>
          <w:sz w:val="24"/>
          <w:szCs w:val="24"/>
          <w:lang w:val="el-GR"/>
        </w:rPr>
        <w:t xml:space="preserve">Την ίδια στιγμή το ΥΠΑΙΘ συνεχίζει την τακτική της αποφυγής εκδίκασης όλων των δικών που αφορούν τους νεοδιόριστους και την μονιμοποίηση τους όσο και τις καθαιρέσεις και τα πειθαρχικά που επιβλήθηκαν σε απεργούς αποκαλύπτοντας την αδυναμία του να τεκμηριώσει την αμφισβήτηση του δικαιώματος στην απεργία. </w:t>
      </w:r>
      <w:r>
        <w:rPr>
          <w:sz w:val="24"/>
          <w:szCs w:val="24"/>
        </w:rPr>
        <w:t> </w:t>
      </w:r>
      <w:r>
        <w:rPr>
          <w:sz w:val="24"/>
          <w:szCs w:val="24"/>
          <w:lang w:val="el-GR"/>
        </w:rPr>
        <w:t xml:space="preserve"> </w:t>
      </w:r>
      <w:r>
        <w:rPr>
          <w:sz w:val="24"/>
          <w:szCs w:val="24"/>
        </w:rPr>
        <w:t> </w:t>
      </w:r>
    </w:p>
    <w:p w14:paraId="3389499E" w14:textId="77777777" w:rsidR="00851004" w:rsidRDefault="00000000" w:rsidP="00165AB6">
      <w:pPr>
        <w:spacing w:after="120" w:line="259" w:lineRule="auto"/>
        <w:ind w:left="-425" w:right="-425"/>
        <w:jc w:val="both"/>
        <w:rPr>
          <w:sz w:val="24"/>
          <w:szCs w:val="24"/>
          <w:lang w:val="el-GR"/>
        </w:rPr>
      </w:pPr>
      <w:r>
        <w:rPr>
          <w:sz w:val="24"/>
          <w:szCs w:val="24"/>
          <w:lang w:val="el-GR"/>
        </w:rPr>
        <w:t xml:space="preserve">Βρισκόμαστε αντιμέτωποι με την ευρύτερη επίθεση της αύξησης του εργάσιμου χρόνου (13ωρο και εντατικοποίηση της εργασίας), τις ιδιωτικοποιήσεις στα κοινά αγαθά με το γενικό ξεπούλημα να συνεχίζεται (ΕΛΤΑ, ΥΓΕΙΑ, Εκπαίδευση νερό, </w:t>
      </w:r>
      <w:proofErr w:type="spellStart"/>
      <w:r>
        <w:rPr>
          <w:sz w:val="24"/>
          <w:szCs w:val="24"/>
          <w:lang w:val="el-GR"/>
        </w:rPr>
        <w:t>κλπ</w:t>
      </w:r>
      <w:proofErr w:type="spellEnd"/>
      <w:r>
        <w:rPr>
          <w:sz w:val="24"/>
          <w:szCs w:val="24"/>
          <w:lang w:val="el-GR"/>
        </w:rPr>
        <w:t xml:space="preserve">), την λιτότητα και τη </w:t>
      </w:r>
      <w:proofErr w:type="spellStart"/>
      <w:r>
        <w:rPr>
          <w:sz w:val="24"/>
          <w:szCs w:val="24"/>
          <w:lang w:val="el-GR"/>
        </w:rPr>
        <w:t>φοροληστεία</w:t>
      </w:r>
      <w:proofErr w:type="spellEnd"/>
      <w:r>
        <w:rPr>
          <w:sz w:val="24"/>
          <w:szCs w:val="24"/>
          <w:lang w:val="el-GR"/>
        </w:rPr>
        <w:t xml:space="preserve"> κάτω από την πίεση της πολεμικής οικονομίας της ΕΕ και της εμπλοκής της χώρας στους πολέμους, των δημοσιονομικών περιορισμών αλλά και της ανάπτυξης των κερδών των οικονομικά ισχυρών</w:t>
      </w:r>
      <w:r>
        <w:rPr>
          <w:sz w:val="24"/>
          <w:szCs w:val="24"/>
        </w:rPr>
        <w:t>   </w:t>
      </w:r>
      <w:r>
        <w:rPr>
          <w:sz w:val="24"/>
          <w:szCs w:val="24"/>
          <w:lang w:val="el-GR"/>
        </w:rPr>
        <w:t xml:space="preserve">σε ένα περιβάλλον συγκάλυψης στο έγκλημα των Τεμπών και με τα </w:t>
      </w:r>
      <w:proofErr w:type="spellStart"/>
      <w:r>
        <w:rPr>
          <w:sz w:val="24"/>
          <w:szCs w:val="24"/>
          <w:lang w:val="el-GR"/>
        </w:rPr>
        <w:t>σκανδαλα</w:t>
      </w:r>
      <w:proofErr w:type="spellEnd"/>
      <w:r>
        <w:rPr>
          <w:sz w:val="24"/>
          <w:szCs w:val="24"/>
          <w:lang w:val="el-GR"/>
        </w:rPr>
        <w:t xml:space="preserve"> να διαδέχεται το ένα το άλλο. </w:t>
      </w:r>
      <w:r>
        <w:rPr>
          <w:sz w:val="24"/>
          <w:szCs w:val="24"/>
        </w:rPr>
        <w:t> </w:t>
      </w:r>
    </w:p>
    <w:p w14:paraId="14F8333A" w14:textId="673EBCF5" w:rsidR="00851004" w:rsidRPr="00165AB6" w:rsidRDefault="00000000" w:rsidP="00165AB6">
      <w:pPr>
        <w:spacing w:after="120" w:line="259" w:lineRule="auto"/>
        <w:ind w:left="-425" w:right="-425"/>
        <w:jc w:val="both"/>
        <w:rPr>
          <w:sz w:val="24"/>
          <w:szCs w:val="24"/>
          <w:lang w:val="el-GR"/>
        </w:rPr>
      </w:pPr>
      <w:r>
        <w:rPr>
          <w:sz w:val="24"/>
          <w:szCs w:val="24"/>
          <w:lang w:val="el-GR"/>
        </w:rPr>
        <w:t>Απέναντι στην απουσία ενός αγωνιστικού προγράμματος δράσης  από τις εκπαιδευτικές ομοσπονδίες</w:t>
      </w:r>
      <w:r>
        <w:rPr>
          <w:sz w:val="24"/>
          <w:szCs w:val="24"/>
        </w:rPr>
        <w:t> </w:t>
      </w:r>
      <w:r>
        <w:rPr>
          <w:sz w:val="24"/>
          <w:szCs w:val="24"/>
          <w:lang w:val="el-GR"/>
        </w:rPr>
        <w:t xml:space="preserve">και το συνδικαλιστικό κίνημα ευρύτερα  είναι αναγκαίο τα πρωτοβάθμια σωματεία, να συζητήσουμε και να διαμορφώσουμε ένα αγωνιστικό σχέδιο που να απαντάει στις ανάγκες της περιόδου. </w:t>
      </w:r>
      <w:r>
        <w:rPr>
          <w:sz w:val="24"/>
          <w:szCs w:val="24"/>
        </w:rPr>
        <w:t> </w:t>
      </w:r>
      <w:r>
        <w:rPr>
          <w:sz w:val="24"/>
          <w:szCs w:val="24"/>
          <w:lang w:val="el-GR"/>
        </w:rPr>
        <w:t xml:space="preserve"> </w:t>
      </w:r>
    </w:p>
    <w:p w14:paraId="07084947" w14:textId="59DE118A" w:rsidR="00851004" w:rsidRDefault="00000000" w:rsidP="00165AB6">
      <w:pPr>
        <w:spacing w:after="120" w:line="259" w:lineRule="auto"/>
        <w:ind w:left="-425" w:right="-425"/>
        <w:jc w:val="both"/>
        <w:rPr>
          <w:b/>
          <w:bCs/>
          <w:sz w:val="24"/>
          <w:szCs w:val="24"/>
          <w:lang w:val="el-GR"/>
        </w:rPr>
      </w:pPr>
      <w:r>
        <w:rPr>
          <w:b/>
          <w:bCs/>
          <w:sz w:val="24"/>
          <w:szCs w:val="24"/>
          <w:lang w:val="el-GR"/>
        </w:rPr>
        <w:t>Στην κατεύθυνση αυτή, καλούμε συντονισμό των πρωτοβάθμιων εκπαιδευτικών σωματείων την Κυριακή 16 Νοέμβρη στις 11πμ</w:t>
      </w:r>
      <w:r w:rsidR="00165AB6">
        <w:rPr>
          <w:b/>
          <w:bCs/>
          <w:sz w:val="24"/>
          <w:szCs w:val="24"/>
          <w:lang w:val="el-GR"/>
        </w:rPr>
        <w:t xml:space="preserve"> </w:t>
      </w:r>
      <w:r>
        <w:rPr>
          <w:b/>
          <w:bCs/>
          <w:sz w:val="24"/>
          <w:szCs w:val="24"/>
          <w:lang w:val="el-GR"/>
        </w:rPr>
        <w:t>στον παρακάτω σύνδεσμο</w:t>
      </w:r>
      <w:r>
        <w:rPr>
          <w:b/>
          <w:bCs/>
          <w:sz w:val="24"/>
          <w:szCs w:val="24"/>
        </w:rPr>
        <w:t> </w:t>
      </w:r>
      <w:hyperlink r:id="rId6" w:tgtFrame="https://mail.yahoo.com/d/folders/1/messages/_blank" w:history="1">
        <w:r>
          <w:rPr>
            <w:rStyle w:val="-0"/>
            <w:rFonts w:ascii="Helvetica" w:eastAsia="Helvetica" w:hAnsi="Helvetica" w:cs="Helvetica"/>
            <w:b/>
            <w:bCs/>
            <w:color w:val="338FE9"/>
            <w:sz w:val="24"/>
            <w:szCs w:val="24"/>
            <w:shd w:val="clear" w:color="auto" w:fill="FFFFFF"/>
          </w:rPr>
          <w:t>https</w:t>
        </w:r>
        <w:r w:rsidRPr="00165AB6">
          <w:rPr>
            <w:rStyle w:val="-0"/>
            <w:rFonts w:ascii="Helvetica" w:eastAsia="Helvetica" w:hAnsi="Helvetica" w:cs="Helvetica"/>
            <w:b/>
            <w:bCs/>
            <w:color w:val="338FE9"/>
            <w:sz w:val="24"/>
            <w:szCs w:val="24"/>
            <w:shd w:val="clear" w:color="auto" w:fill="FFFFFF"/>
            <w:lang w:val="el-GR"/>
          </w:rPr>
          <w:t>://</w:t>
        </w:r>
        <w:r>
          <w:rPr>
            <w:rStyle w:val="-0"/>
            <w:rFonts w:ascii="Helvetica" w:eastAsia="Helvetica" w:hAnsi="Helvetica" w:cs="Helvetica"/>
            <w:b/>
            <w:bCs/>
            <w:color w:val="338FE9"/>
            <w:sz w:val="24"/>
            <w:szCs w:val="24"/>
            <w:shd w:val="clear" w:color="auto" w:fill="FFFFFF"/>
          </w:rPr>
          <w:t>us</w:t>
        </w:r>
        <w:r w:rsidRPr="00165AB6">
          <w:rPr>
            <w:rStyle w:val="-0"/>
            <w:rFonts w:ascii="Helvetica" w:eastAsia="Helvetica" w:hAnsi="Helvetica" w:cs="Helvetica"/>
            <w:b/>
            <w:bCs/>
            <w:color w:val="338FE9"/>
            <w:sz w:val="24"/>
            <w:szCs w:val="24"/>
            <w:shd w:val="clear" w:color="auto" w:fill="FFFFFF"/>
            <w:lang w:val="el-GR"/>
          </w:rPr>
          <w:t>02</w:t>
        </w:r>
        <w:r>
          <w:rPr>
            <w:rStyle w:val="-0"/>
            <w:rFonts w:ascii="Helvetica" w:eastAsia="Helvetica" w:hAnsi="Helvetica" w:cs="Helvetica"/>
            <w:b/>
            <w:bCs/>
            <w:color w:val="338FE9"/>
            <w:sz w:val="24"/>
            <w:szCs w:val="24"/>
            <w:shd w:val="clear" w:color="auto" w:fill="FFFFFF"/>
          </w:rPr>
          <w:t>web</w:t>
        </w:r>
        <w:r w:rsidRPr="00165AB6">
          <w:rPr>
            <w:rStyle w:val="-0"/>
            <w:rFonts w:ascii="Helvetica" w:eastAsia="Helvetica" w:hAnsi="Helvetica" w:cs="Helvetica"/>
            <w:b/>
            <w:bCs/>
            <w:color w:val="338FE9"/>
            <w:sz w:val="24"/>
            <w:szCs w:val="24"/>
            <w:shd w:val="clear" w:color="auto" w:fill="FFFFFF"/>
            <w:lang w:val="el-GR"/>
          </w:rPr>
          <w:t>.</w:t>
        </w:r>
        <w:r>
          <w:rPr>
            <w:rStyle w:val="-0"/>
            <w:rFonts w:ascii="Helvetica" w:eastAsia="Helvetica" w:hAnsi="Helvetica" w:cs="Helvetica"/>
            <w:b/>
            <w:bCs/>
            <w:color w:val="338FE9"/>
            <w:sz w:val="24"/>
            <w:szCs w:val="24"/>
            <w:shd w:val="clear" w:color="auto" w:fill="FFFFFF"/>
          </w:rPr>
          <w:t>zoom</w:t>
        </w:r>
        <w:r w:rsidRPr="00165AB6">
          <w:rPr>
            <w:rStyle w:val="-0"/>
            <w:rFonts w:ascii="Helvetica" w:eastAsia="Helvetica" w:hAnsi="Helvetica" w:cs="Helvetica"/>
            <w:b/>
            <w:bCs/>
            <w:color w:val="338FE9"/>
            <w:sz w:val="24"/>
            <w:szCs w:val="24"/>
            <w:shd w:val="clear" w:color="auto" w:fill="FFFFFF"/>
            <w:lang w:val="el-GR"/>
          </w:rPr>
          <w:t>.</w:t>
        </w:r>
        <w:r>
          <w:rPr>
            <w:rStyle w:val="-0"/>
            <w:rFonts w:ascii="Helvetica" w:eastAsia="Helvetica" w:hAnsi="Helvetica" w:cs="Helvetica"/>
            <w:b/>
            <w:bCs/>
            <w:color w:val="338FE9"/>
            <w:sz w:val="24"/>
            <w:szCs w:val="24"/>
            <w:shd w:val="clear" w:color="auto" w:fill="FFFFFF"/>
          </w:rPr>
          <w:t>us</w:t>
        </w:r>
        <w:r w:rsidRPr="00165AB6">
          <w:rPr>
            <w:rStyle w:val="-0"/>
            <w:rFonts w:ascii="Helvetica" w:eastAsia="Helvetica" w:hAnsi="Helvetica" w:cs="Helvetica"/>
            <w:b/>
            <w:bCs/>
            <w:color w:val="338FE9"/>
            <w:sz w:val="24"/>
            <w:szCs w:val="24"/>
            <w:shd w:val="clear" w:color="auto" w:fill="FFFFFF"/>
            <w:lang w:val="el-GR"/>
          </w:rPr>
          <w:t>/</w:t>
        </w:r>
        <w:r>
          <w:rPr>
            <w:rStyle w:val="-0"/>
            <w:rFonts w:ascii="Helvetica" w:eastAsia="Helvetica" w:hAnsi="Helvetica" w:cs="Helvetica"/>
            <w:b/>
            <w:bCs/>
            <w:color w:val="338FE9"/>
            <w:sz w:val="24"/>
            <w:szCs w:val="24"/>
            <w:shd w:val="clear" w:color="auto" w:fill="FFFFFF"/>
          </w:rPr>
          <w:t>j</w:t>
        </w:r>
        <w:r w:rsidRPr="00165AB6">
          <w:rPr>
            <w:rStyle w:val="-0"/>
            <w:rFonts w:ascii="Helvetica" w:eastAsia="Helvetica" w:hAnsi="Helvetica" w:cs="Helvetica"/>
            <w:b/>
            <w:bCs/>
            <w:color w:val="338FE9"/>
            <w:sz w:val="24"/>
            <w:szCs w:val="24"/>
            <w:shd w:val="clear" w:color="auto" w:fill="FFFFFF"/>
            <w:lang w:val="el-GR"/>
          </w:rPr>
          <w:t>/88167523078</w:t>
        </w:r>
      </w:hyperlink>
    </w:p>
    <w:p w14:paraId="74A53CE3" w14:textId="77777777" w:rsidR="00851004" w:rsidRDefault="00851004" w:rsidP="00165AB6">
      <w:pPr>
        <w:spacing w:after="120" w:line="259" w:lineRule="auto"/>
        <w:ind w:left="-425" w:right="-425"/>
        <w:jc w:val="both"/>
        <w:rPr>
          <w:sz w:val="24"/>
          <w:szCs w:val="24"/>
          <w:lang w:val="el-GR"/>
        </w:rPr>
      </w:pPr>
    </w:p>
    <w:sectPr w:rsidR="00851004">
      <w:pgSz w:w="11906" w:h="16838"/>
      <w:pgMar w:top="499" w:right="1066" w:bottom="278" w:left="1060" w:header="708" w:footer="709"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16cid:durableId="252590827">
    <w:abstractNumId w:val="9"/>
  </w:num>
  <w:num w:numId="2" w16cid:durableId="481968935">
    <w:abstractNumId w:val="7"/>
  </w:num>
  <w:num w:numId="3" w16cid:durableId="1903520582">
    <w:abstractNumId w:val="6"/>
  </w:num>
  <w:num w:numId="4" w16cid:durableId="133260587">
    <w:abstractNumId w:val="5"/>
  </w:num>
  <w:num w:numId="5" w16cid:durableId="289551164">
    <w:abstractNumId w:val="4"/>
  </w:num>
  <w:num w:numId="6" w16cid:durableId="1929922483">
    <w:abstractNumId w:val="8"/>
  </w:num>
  <w:num w:numId="7" w16cid:durableId="339627964">
    <w:abstractNumId w:val="3"/>
  </w:num>
  <w:num w:numId="8" w16cid:durableId="1570069995">
    <w:abstractNumId w:val="2"/>
  </w:num>
  <w:num w:numId="9" w16cid:durableId="426849778">
    <w:abstractNumId w:val="1"/>
  </w:num>
  <w:num w:numId="10" w16cid:durableId="126098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700B35"/>
    <w:rsid w:val="00050A31"/>
    <w:rsid w:val="000716D2"/>
    <w:rsid w:val="00071AAB"/>
    <w:rsid w:val="000B76C4"/>
    <w:rsid w:val="000C5610"/>
    <w:rsid w:val="000E6552"/>
    <w:rsid w:val="000F3A4F"/>
    <w:rsid w:val="000F59AC"/>
    <w:rsid w:val="001364FE"/>
    <w:rsid w:val="001368DD"/>
    <w:rsid w:val="00147DB3"/>
    <w:rsid w:val="001518A5"/>
    <w:rsid w:val="00165AB6"/>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5106C"/>
    <w:rsid w:val="005647F2"/>
    <w:rsid w:val="005662D1"/>
    <w:rsid w:val="00573A09"/>
    <w:rsid w:val="005A4526"/>
    <w:rsid w:val="005C1B16"/>
    <w:rsid w:val="005E53D0"/>
    <w:rsid w:val="006002EB"/>
    <w:rsid w:val="006128EF"/>
    <w:rsid w:val="006264B4"/>
    <w:rsid w:val="00632265"/>
    <w:rsid w:val="00643033"/>
    <w:rsid w:val="00644CC3"/>
    <w:rsid w:val="00661468"/>
    <w:rsid w:val="006649F0"/>
    <w:rsid w:val="0067245D"/>
    <w:rsid w:val="0068470E"/>
    <w:rsid w:val="00695DCD"/>
    <w:rsid w:val="006A05CC"/>
    <w:rsid w:val="006A35A7"/>
    <w:rsid w:val="007152D7"/>
    <w:rsid w:val="00746C14"/>
    <w:rsid w:val="007C2C59"/>
    <w:rsid w:val="007F2586"/>
    <w:rsid w:val="00801F23"/>
    <w:rsid w:val="00837632"/>
    <w:rsid w:val="00851004"/>
    <w:rsid w:val="0085640F"/>
    <w:rsid w:val="008567AA"/>
    <w:rsid w:val="00882093"/>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4771C"/>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F4F99"/>
    <w:rsid w:val="00C05085"/>
    <w:rsid w:val="00C1593D"/>
    <w:rsid w:val="00C56C7E"/>
    <w:rsid w:val="00C776A4"/>
    <w:rsid w:val="00C9574A"/>
    <w:rsid w:val="00CA2C6C"/>
    <w:rsid w:val="00CC0600"/>
    <w:rsid w:val="00CC78AC"/>
    <w:rsid w:val="00CF7953"/>
    <w:rsid w:val="00D07232"/>
    <w:rsid w:val="00D10245"/>
    <w:rsid w:val="00D21BDD"/>
    <w:rsid w:val="00D65F07"/>
    <w:rsid w:val="00D92BB7"/>
    <w:rsid w:val="00DC0BAD"/>
    <w:rsid w:val="00DC76D2"/>
    <w:rsid w:val="00DD30ED"/>
    <w:rsid w:val="00DF0FB0"/>
    <w:rsid w:val="00E64C21"/>
    <w:rsid w:val="00E840D0"/>
    <w:rsid w:val="00EC24C6"/>
    <w:rsid w:val="00EF2933"/>
    <w:rsid w:val="00F05146"/>
    <w:rsid w:val="00F1115D"/>
    <w:rsid w:val="00F3513C"/>
    <w:rsid w:val="00F465C5"/>
    <w:rsid w:val="00F5180D"/>
    <w:rsid w:val="00F51B21"/>
    <w:rsid w:val="00F51D87"/>
    <w:rsid w:val="00F8455C"/>
    <w:rsid w:val="09BD346B"/>
    <w:rsid w:val="1FC5502B"/>
    <w:rsid w:val="421C74EE"/>
    <w:rsid w:val="42461EC8"/>
    <w:rsid w:val="4A0C41CA"/>
    <w:rsid w:val="50656771"/>
    <w:rsid w:val="535C0825"/>
    <w:rsid w:val="69ED6DE7"/>
    <w:rsid w:val="6E70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9A64D"/>
  <w15:docId w15:val="{AD204054-BE8A-42A7-94E9-2970C5A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envelope address" w:qFormat="0"/>
    <w:lsdException w:name="Default Paragraph Font" w:semiHidden="1" w:uiPriority="1" w:unhideWhenUsed="1"/>
    <w:lsdException w:name="Body Text First Indent" w:qFormat="0"/>
    <w:lsdException w:name="Body Text 3"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1">
    <w:name w:val="Normal"/>
    <w:qFormat/>
    <w:rPr>
      <w:rFonts w:asciiTheme="minorHAnsi" w:eastAsiaTheme="minorEastAsia" w:hAnsiTheme="minorHAnsi" w:cstheme="minorBidi"/>
      <w:lang w:val="en-US" w:eastAsia="zh-CN"/>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1">
    <w:name w:val="heading 2"/>
    <w:basedOn w:val="a1"/>
    <w:next w:val="a1"/>
    <w:semiHidden/>
    <w:unhideWhenUsed/>
    <w:qFormat/>
    <w:pPr>
      <w:keepNext/>
      <w:keepLines/>
      <w:spacing w:before="260" w:after="260" w:line="416" w:lineRule="auto"/>
      <w:outlineLvl w:val="1"/>
    </w:pPr>
    <w:rPr>
      <w:b/>
      <w:bCs/>
      <w:sz w:val="32"/>
      <w:szCs w:val="32"/>
    </w:rPr>
  </w:style>
  <w:style w:type="paragraph" w:styleId="31">
    <w:name w:val="heading 3"/>
    <w:next w:val="a1"/>
    <w:semiHidden/>
    <w:unhideWhenUsed/>
    <w:qFormat/>
    <w:pPr>
      <w:spacing w:beforeAutospacing="1" w:afterAutospacing="1"/>
      <w:outlineLvl w:val="2"/>
    </w:pPr>
    <w:rPr>
      <w:rFonts w:ascii="SimSun" w:hAnsi="SimSun" w:hint="eastAsia"/>
      <w:b/>
      <w:bCs/>
      <w:sz w:val="26"/>
      <w:szCs w:val="26"/>
      <w:lang w:val="en-US" w:eastAsia="zh-CN"/>
    </w:rPr>
  </w:style>
  <w:style w:type="paragraph" w:styleId="41">
    <w:name w:val="heading 4"/>
    <w:basedOn w:val="a1"/>
    <w:next w:val="a1"/>
    <w:semiHidden/>
    <w:unhideWhenUsed/>
    <w:qFormat/>
    <w:pPr>
      <w:keepNext/>
      <w:keepLines/>
      <w:spacing w:before="280" w:after="290" w:line="376" w:lineRule="auto"/>
      <w:outlineLvl w:val="3"/>
    </w:pPr>
    <w:rPr>
      <w:b/>
      <w:bCs/>
      <w:sz w:val="28"/>
      <w:szCs w:val="28"/>
    </w:rPr>
  </w:style>
  <w:style w:type="paragraph" w:styleId="51">
    <w:name w:val="heading 5"/>
    <w:next w:val="a1"/>
    <w:semiHidden/>
    <w:unhideWhenUsed/>
    <w:qFormat/>
    <w:pPr>
      <w:spacing w:beforeAutospacing="1" w:afterAutospacing="1"/>
      <w:outlineLvl w:val="4"/>
    </w:pPr>
    <w:rPr>
      <w:rFonts w:ascii="SimSun" w:hAnsi="SimSun" w:hint="eastAsia"/>
      <w:b/>
      <w:bCs/>
      <w:lang w:val="en-US" w:eastAsia="zh-CN"/>
    </w:rPr>
  </w:style>
  <w:style w:type="paragraph" w:styleId="6">
    <w:name w:val="heading 6"/>
    <w:basedOn w:val="a1"/>
    <w:next w:val="a1"/>
    <w:semiHidden/>
    <w:unhideWhenUsed/>
    <w:qFormat/>
    <w:pPr>
      <w:keepNext/>
      <w:keepLines/>
      <w:spacing w:before="240" w:after="64" w:line="320" w:lineRule="auto"/>
      <w:outlineLvl w:val="5"/>
    </w:pPr>
    <w:rPr>
      <w:b/>
      <w:bCs/>
      <w:sz w:val="24"/>
      <w:szCs w:val="24"/>
    </w:rPr>
  </w:style>
  <w:style w:type="paragraph" w:styleId="7">
    <w:name w:val="heading 7"/>
    <w:basedOn w:val="a1"/>
    <w:next w:val="a1"/>
    <w:semiHidden/>
    <w:unhideWhenUsed/>
    <w:qFormat/>
    <w:pPr>
      <w:keepNext/>
      <w:keepLines/>
      <w:spacing w:before="240" w:after="64" w:line="320" w:lineRule="auto"/>
      <w:outlineLvl w:val="6"/>
    </w:pPr>
    <w:rPr>
      <w:b/>
      <w:bCs/>
      <w:sz w:val="24"/>
      <w:szCs w:val="24"/>
    </w:rPr>
  </w:style>
  <w:style w:type="paragraph" w:styleId="8">
    <w:name w:val="heading 8"/>
    <w:basedOn w:val="a1"/>
    <w:next w:val="a1"/>
    <w:semiHidden/>
    <w:unhideWhenUsed/>
    <w:qFormat/>
    <w:pPr>
      <w:keepNext/>
      <w:keepLines/>
      <w:spacing w:before="240" w:after="64" w:line="320" w:lineRule="auto"/>
      <w:outlineLvl w:val="7"/>
    </w:pPr>
    <w:rPr>
      <w:sz w:val="24"/>
      <w:szCs w:val="24"/>
    </w:rPr>
  </w:style>
  <w:style w:type="paragraph" w:styleId="9">
    <w:name w:val="heading 9"/>
    <w:basedOn w:val="a1"/>
    <w:next w:val="a1"/>
    <w:semiHidden/>
    <w:unhideWhenUsed/>
    <w:qFormat/>
    <w:pPr>
      <w:keepNext/>
      <w:keepLines/>
      <w:spacing w:before="240" w:after="64" w:line="320" w:lineRule="auto"/>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qFormat/>
    <w:rPr>
      <w:sz w:val="16"/>
      <w:szCs w:val="16"/>
    </w:rPr>
  </w:style>
  <w:style w:type="paragraph" w:styleId="a6">
    <w:name w:val="Block Text"/>
    <w:basedOn w:val="a1"/>
    <w:qFormat/>
    <w:pPr>
      <w:spacing w:after="120"/>
      <w:ind w:leftChars="700" w:left="1440" w:rightChars="700" w:right="1440"/>
    </w:pPr>
  </w:style>
  <w:style w:type="paragraph" w:styleId="a7">
    <w:name w:val="Body Text"/>
    <w:basedOn w:val="a1"/>
    <w:qFormat/>
    <w:pPr>
      <w:spacing w:after="120"/>
    </w:pPr>
  </w:style>
  <w:style w:type="paragraph" w:styleId="22">
    <w:name w:val="Body Text 2"/>
    <w:basedOn w:val="a1"/>
    <w:qFormat/>
    <w:pPr>
      <w:spacing w:after="120" w:line="480" w:lineRule="auto"/>
    </w:pPr>
  </w:style>
  <w:style w:type="paragraph" w:styleId="32">
    <w:name w:val="Body Text 3"/>
    <w:basedOn w:val="a1"/>
    <w:pPr>
      <w:spacing w:after="120"/>
    </w:pPr>
    <w:rPr>
      <w:sz w:val="16"/>
      <w:szCs w:val="16"/>
    </w:rPr>
  </w:style>
  <w:style w:type="paragraph" w:styleId="a8">
    <w:name w:val="Body Text First Indent"/>
    <w:basedOn w:val="a7"/>
    <w:pPr>
      <w:ind w:firstLineChars="100" w:firstLine="420"/>
    </w:pPr>
  </w:style>
  <w:style w:type="paragraph" w:styleId="a9">
    <w:name w:val="Body Text Indent"/>
    <w:basedOn w:val="a1"/>
    <w:qFormat/>
    <w:pPr>
      <w:spacing w:after="120"/>
      <w:ind w:leftChars="200" w:left="420"/>
    </w:pPr>
  </w:style>
  <w:style w:type="paragraph" w:styleId="23">
    <w:name w:val="Body Text First Indent 2"/>
    <w:basedOn w:val="a9"/>
    <w:qFormat/>
    <w:pPr>
      <w:ind w:firstLineChars="200" w:firstLine="420"/>
    </w:pPr>
  </w:style>
  <w:style w:type="paragraph" w:styleId="24">
    <w:name w:val="Body Text Indent 2"/>
    <w:basedOn w:val="a1"/>
    <w:qFormat/>
    <w:pPr>
      <w:spacing w:after="120" w:line="480" w:lineRule="auto"/>
      <w:ind w:leftChars="200" w:left="420"/>
    </w:pPr>
  </w:style>
  <w:style w:type="paragraph" w:styleId="33">
    <w:name w:val="Body Text Indent 3"/>
    <w:basedOn w:val="a1"/>
    <w:qFormat/>
    <w:pPr>
      <w:spacing w:after="120"/>
      <w:ind w:leftChars="200" w:left="420"/>
    </w:pPr>
    <w:rPr>
      <w:sz w:val="16"/>
      <w:szCs w:val="16"/>
    </w:rPr>
  </w:style>
  <w:style w:type="paragraph" w:styleId="aa">
    <w:name w:val="caption"/>
    <w:basedOn w:val="a1"/>
    <w:next w:val="a1"/>
    <w:semiHidden/>
    <w:unhideWhenUsed/>
    <w:qFormat/>
    <w:rPr>
      <w:rFonts w:ascii="Arial" w:eastAsia="SimHei" w:hAnsi="Arial" w:cs="Arial"/>
    </w:rPr>
  </w:style>
  <w:style w:type="paragraph" w:styleId="ab">
    <w:name w:val="Closing"/>
    <w:basedOn w:val="a1"/>
    <w:qFormat/>
    <w:pPr>
      <w:ind w:leftChars="2100" w:left="100"/>
    </w:pPr>
  </w:style>
  <w:style w:type="character" w:styleId="ac">
    <w:name w:val="annotation reference"/>
    <w:basedOn w:val="a2"/>
    <w:qFormat/>
    <w:rPr>
      <w:sz w:val="21"/>
      <w:szCs w:val="21"/>
    </w:rPr>
  </w:style>
  <w:style w:type="paragraph" w:styleId="ad">
    <w:name w:val="annotation text"/>
    <w:basedOn w:val="a1"/>
    <w:qFormat/>
  </w:style>
  <w:style w:type="paragraph" w:styleId="ae">
    <w:name w:val="annotation subject"/>
    <w:basedOn w:val="ad"/>
    <w:next w:val="ad"/>
    <w:qFormat/>
    <w:rPr>
      <w:b/>
      <w:bCs/>
    </w:rPr>
  </w:style>
  <w:style w:type="paragraph" w:styleId="af">
    <w:name w:val="Date"/>
    <w:basedOn w:val="a1"/>
    <w:next w:val="a1"/>
    <w:qFormat/>
    <w:pPr>
      <w:ind w:leftChars="2500" w:left="100"/>
    </w:pPr>
  </w:style>
  <w:style w:type="paragraph" w:styleId="af0">
    <w:name w:val="Document Map"/>
    <w:basedOn w:val="a1"/>
    <w:qFormat/>
    <w:pPr>
      <w:shd w:val="clear" w:color="auto" w:fill="000080"/>
    </w:pPr>
  </w:style>
  <w:style w:type="paragraph" w:styleId="af1">
    <w:name w:val="E-mail Signature"/>
    <w:basedOn w:val="a1"/>
    <w:qFormat/>
  </w:style>
  <w:style w:type="character" w:styleId="af2">
    <w:name w:val="Emphasis"/>
    <w:basedOn w:val="a2"/>
    <w:qFormat/>
    <w:rPr>
      <w:i/>
      <w:iCs/>
    </w:rPr>
  </w:style>
  <w:style w:type="character" w:styleId="af3">
    <w:name w:val="endnote reference"/>
    <w:basedOn w:val="a2"/>
    <w:qFormat/>
    <w:rPr>
      <w:vertAlign w:val="superscript"/>
    </w:rPr>
  </w:style>
  <w:style w:type="paragraph" w:styleId="af4">
    <w:name w:val="endnote text"/>
    <w:basedOn w:val="a1"/>
    <w:qFormat/>
    <w:pPr>
      <w:snapToGrid w:val="0"/>
    </w:pPr>
  </w:style>
  <w:style w:type="paragraph" w:styleId="af5">
    <w:name w:val="envelope address"/>
    <w:basedOn w:val="a1"/>
    <w:pPr>
      <w:framePr w:w="7920" w:h="1980" w:hRule="exact" w:hSpace="180" w:wrap="auto" w:hAnchor="page" w:xAlign="center" w:yAlign="bottom"/>
      <w:snapToGrid w:val="0"/>
      <w:ind w:leftChars="1400" w:left="100"/>
    </w:pPr>
    <w:rPr>
      <w:rFonts w:ascii="Arial" w:hAnsi="Arial" w:cs="Arial"/>
      <w:sz w:val="24"/>
      <w:szCs w:val="24"/>
    </w:rPr>
  </w:style>
  <w:style w:type="paragraph" w:styleId="af6">
    <w:name w:val="envelope return"/>
    <w:basedOn w:val="a1"/>
    <w:qFormat/>
    <w:pPr>
      <w:snapToGrid w:val="0"/>
    </w:pPr>
    <w:rPr>
      <w:rFonts w:ascii="Arial" w:hAnsi="Arial" w:cs="Arial"/>
    </w:rPr>
  </w:style>
  <w:style w:type="character" w:styleId="-">
    <w:name w:val="FollowedHyperlink"/>
    <w:basedOn w:val="a2"/>
    <w:qFormat/>
    <w:rPr>
      <w:color w:val="800080"/>
      <w:u w:val="single"/>
    </w:rPr>
  </w:style>
  <w:style w:type="paragraph" w:styleId="af7">
    <w:name w:val="footer"/>
    <w:basedOn w:val="a1"/>
    <w:qFormat/>
    <w:pPr>
      <w:tabs>
        <w:tab w:val="center" w:pos="4153"/>
        <w:tab w:val="right" w:pos="8306"/>
      </w:tabs>
      <w:snapToGrid w:val="0"/>
    </w:pPr>
    <w:rPr>
      <w:sz w:val="18"/>
      <w:szCs w:val="18"/>
    </w:rPr>
  </w:style>
  <w:style w:type="character" w:styleId="af8">
    <w:name w:val="footnote reference"/>
    <w:basedOn w:val="a2"/>
    <w:qFormat/>
    <w:rPr>
      <w:vertAlign w:val="superscript"/>
    </w:rPr>
  </w:style>
  <w:style w:type="paragraph" w:styleId="af9">
    <w:name w:val="footnote text"/>
    <w:basedOn w:val="a1"/>
    <w:qFormat/>
    <w:pPr>
      <w:snapToGrid w:val="0"/>
    </w:pPr>
    <w:rPr>
      <w:sz w:val="18"/>
      <w:szCs w:val="18"/>
    </w:rPr>
  </w:style>
  <w:style w:type="paragraph" w:styleId="afa">
    <w:name w:val="header"/>
    <w:basedOn w:val="a1"/>
    <w:qFormat/>
    <w:pPr>
      <w:tabs>
        <w:tab w:val="center" w:pos="4153"/>
        <w:tab w:val="right" w:pos="8306"/>
      </w:tabs>
      <w:snapToGrid w:val="0"/>
    </w:pPr>
    <w:rPr>
      <w:sz w:val="18"/>
      <w:szCs w:val="18"/>
    </w:rPr>
  </w:style>
  <w:style w:type="character" w:styleId="HTML">
    <w:name w:val="HTML Acronym"/>
    <w:basedOn w:val="a2"/>
    <w:qFormat/>
  </w:style>
  <w:style w:type="paragraph" w:styleId="HTML0">
    <w:name w:val="HTML Address"/>
    <w:basedOn w:val="a1"/>
    <w:qFormat/>
    <w:rPr>
      <w:i/>
      <w:iCs/>
    </w:rPr>
  </w:style>
  <w:style w:type="character" w:styleId="HTML1">
    <w:name w:val="HTML Cite"/>
    <w:basedOn w:val="a2"/>
    <w:qFormat/>
    <w:rPr>
      <w:i/>
      <w:iCs/>
    </w:rPr>
  </w:style>
  <w:style w:type="character" w:styleId="HTML2">
    <w:name w:val="HTML Code"/>
    <w:basedOn w:val="a2"/>
    <w:qFormat/>
    <w:rPr>
      <w:rFonts w:ascii="Courier New" w:hAnsi="Courier New" w:cs="Courier New"/>
      <w:sz w:val="20"/>
      <w:szCs w:val="20"/>
    </w:rPr>
  </w:style>
  <w:style w:type="character" w:styleId="HTML3">
    <w:name w:val="HTML Definition"/>
    <w:basedOn w:val="a2"/>
    <w:qFormat/>
    <w:rPr>
      <w:i/>
      <w:iCs/>
    </w:rPr>
  </w:style>
  <w:style w:type="character" w:styleId="HTML4">
    <w:name w:val="HTML Keyboard"/>
    <w:basedOn w:val="a2"/>
    <w:qFormat/>
    <w:rPr>
      <w:rFonts w:ascii="Courier New" w:hAnsi="Courier New" w:cs="Courier New"/>
      <w:sz w:val="20"/>
      <w:szCs w:val="20"/>
    </w:rPr>
  </w:style>
  <w:style w:type="paragraph" w:styleId="-HTML">
    <w:name w:val="HTML Preformatted"/>
    <w:basedOn w:val="a1"/>
    <w:qFormat/>
    <w:rPr>
      <w:rFonts w:ascii="Courier New" w:hAnsi="Courier New" w:cs="Courier New"/>
    </w:rPr>
  </w:style>
  <w:style w:type="character" w:styleId="HTML5">
    <w:name w:val="HTML Sample"/>
    <w:basedOn w:val="a2"/>
    <w:qFormat/>
    <w:rPr>
      <w:rFonts w:ascii="Courier New" w:hAnsi="Courier New" w:cs="Courier New"/>
    </w:rPr>
  </w:style>
  <w:style w:type="character" w:styleId="HTML6">
    <w:name w:val="HTML Typewriter"/>
    <w:basedOn w:val="a2"/>
    <w:qFormat/>
    <w:rPr>
      <w:rFonts w:ascii="Courier New" w:hAnsi="Courier New" w:cs="Courier New"/>
      <w:sz w:val="20"/>
      <w:szCs w:val="20"/>
    </w:rPr>
  </w:style>
  <w:style w:type="character" w:styleId="HTML7">
    <w:name w:val="HTML Variable"/>
    <w:basedOn w:val="a2"/>
    <w:qFormat/>
    <w:rPr>
      <w:i/>
      <w:iCs/>
    </w:rPr>
  </w:style>
  <w:style w:type="character" w:styleId="-0">
    <w:name w:val="Hyperlink"/>
    <w:basedOn w:val="a2"/>
    <w:qFormat/>
    <w:rPr>
      <w:color w:val="0000FF"/>
      <w:u w:val="single"/>
    </w:rPr>
  </w:style>
  <w:style w:type="paragraph" w:styleId="10">
    <w:name w:val="index 1"/>
    <w:basedOn w:val="a1"/>
    <w:next w:val="a1"/>
    <w:qFormat/>
  </w:style>
  <w:style w:type="paragraph" w:styleId="25">
    <w:name w:val="index 2"/>
    <w:basedOn w:val="a1"/>
    <w:next w:val="a1"/>
    <w:qFormat/>
    <w:pPr>
      <w:ind w:leftChars="200" w:left="200"/>
    </w:pPr>
  </w:style>
  <w:style w:type="paragraph" w:styleId="34">
    <w:name w:val="index 3"/>
    <w:basedOn w:val="a1"/>
    <w:next w:val="a1"/>
    <w:qFormat/>
    <w:pPr>
      <w:ind w:leftChars="400" w:left="400"/>
    </w:pPr>
  </w:style>
  <w:style w:type="paragraph" w:styleId="42">
    <w:name w:val="index 4"/>
    <w:basedOn w:val="a1"/>
    <w:next w:val="a1"/>
    <w:qFormat/>
    <w:pPr>
      <w:ind w:leftChars="600" w:left="600"/>
    </w:pPr>
  </w:style>
  <w:style w:type="paragraph" w:styleId="52">
    <w:name w:val="index 5"/>
    <w:basedOn w:val="a1"/>
    <w:next w:val="a1"/>
    <w:qFormat/>
    <w:pPr>
      <w:ind w:leftChars="800" w:left="800"/>
    </w:pPr>
  </w:style>
  <w:style w:type="paragraph" w:styleId="60">
    <w:name w:val="index 6"/>
    <w:basedOn w:val="a1"/>
    <w:next w:val="a1"/>
    <w:qFormat/>
    <w:pPr>
      <w:ind w:leftChars="1000" w:left="1000"/>
    </w:pPr>
  </w:style>
  <w:style w:type="paragraph" w:styleId="70">
    <w:name w:val="index 7"/>
    <w:basedOn w:val="a1"/>
    <w:next w:val="a1"/>
    <w:qFormat/>
    <w:pPr>
      <w:ind w:leftChars="1200" w:left="1200"/>
    </w:pPr>
  </w:style>
  <w:style w:type="paragraph" w:styleId="80">
    <w:name w:val="index 8"/>
    <w:basedOn w:val="a1"/>
    <w:next w:val="a1"/>
    <w:qFormat/>
    <w:pPr>
      <w:ind w:leftChars="1400" w:left="1400"/>
    </w:pPr>
  </w:style>
  <w:style w:type="paragraph" w:styleId="90">
    <w:name w:val="index 9"/>
    <w:basedOn w:val="a1"/>
    <w:next w:val="a1"/>
    <w:qFormat/>
    <w:pPr>
      <w:ind w:leftChars="1600" w:left="1600"/>
    </w:pPr>
  </w:style>
  <w:style w:type="paragraph" w:styleId="afb">
    <w:name w:val="index heading"/>
    <w:basedOn w:val="a1"/>
    <w:next w:val="10"/>
    <w:qFormat/>
    <w:rPr>
      <w:rFonts w:ascii="Arial" w:hAnsi="Arial" w:cs="Arial"/>
      <w:b/>
      <w:bCs/>
    </w:rPr>
  </w:style>
  <w:style w:type="character" w:styleId="afc">
    <w:name w:val="line number"/>
    <w:basedOn w:val="a2"/>
    <w:qFormat/>
  </w:style>
  <w:style w:type="paragraph" w:styleId="afd">
    <w:name w:val="List"/>
    <w:basedOn w:val="a1"/>
    <w:qFormat/>
    <w:pPr>
      <w:ind w:left="200" w:hangingChars="200" w:hanging="200"/>
    </w:pPr>
  </w:style>
  <w:style w:type="paragraph" w:styleId="26">
    <w:name w:val="List 2"/>
    <w:basedOn w:val="a1"/>
    <w:qFormat/>
    <w:pPr>
      <w:ind w:leftChars="200" w:left="100" w:hangingChars="200" w:hanging="200"/>
    </w:pPr>
  </w:style>
  <w:style w:type="paragraph" w:styleId="35">
    <w:name w:val="List 3"/>
    <w:basedOn w:val="a1"/>
    <w:qFormat/>
    <w:pPr>
      <w:ind w:leftChars="400" w:left="100" w:hangingChars="200" w:hanging="200"/>
    </w:pPr>
  </w:style>
  <w:style w:type="paragraph" w:styleId="43">
    <w:name w:val="List 4"/>
    <w:basedOn w:val="a1"/>
    <w:qFormat/>
    <w:pPr>
      <w:ind w:leftChars="600" w:left="100" w:hangingChars="200" w:hanging="200"/>
    </w:pPr>
  </w:style>
  <w:style w:type="paragraph" w:styleId="53">
    <w:name w:val="List 5"/>
    <w:basedOn w:val="a1"/>
    <w:qFormat/>
    <w:pPr>
      <w:ind w:leftChars="800" w:left="100" w:hangingChars="200" w:hanging="200"/>
    </w:pPr>
  </w:style>
  <w:style w:type="paragraph" w:styleId="a0">
    <w:name w:val="List Bullet"/>
    <w:basedOn w:val="a1"/>
    <w:qFormat/>
    <w:pPr>
      <w:numPr>
        <w:numId w:val="1"/>
      </w:numPr>
    </w:pPr>
  </w:style>
  <w:style w:type="paragraph" w:styleId="20">
    <w:name w:val="List Bullet 2"/>
    <w:basedOn w:val="a1"/>
    <w:qFormat/>
    <w:pPr>
      <w:numPr>
        <w:numId w:val="2"/>
      </w:numPr>
    </w:pPr>
  </w:style>
  <w:style w:type="paragraph" w:styleId="30">
    <w:name w:val="List Bullet 3"/>
    <w:basedOn w:val="a1"/>
    <w:qFormat/>
    <w:pPr>
      <w:numPr>
        <w:numId w:val="3"/>
      </w:numPr>
    </w:pPr>
  </w:style>
  <w:style w:type="paragraph" w:styleId="40">
    <w:name w:val="List Bullet 4"/>
    <w:basedOn w:val="a1"/>
    <w:qFormat/>
    <w:pPr>
      <w:numPr>
        <w:numId w:val="4"/>
      </w:numPr>
    </w:pPr>
  </w:style>
  <w:style w:type="paragraph" w:styleId="50">
    <w:name w:val="List Bullet 5"/>
    <w:basedOn w:val="a1"/>
    <w:qFormat/>
    <w:pPr>
      <w:numPr>
        <w:numId w:val="5"/>
      </w:numPr>
    </w:pPr>
  </w:style>
  <w:style w:type="paragraph" w:styleId="afe">
    <w:name w:val="List Continue"/>
    <w:basedOn w:val="a1"/>
    <w:qFormat/>
    <w:pPr>
      <w:spacing w:after="120"/>
      <w:ind w:leftChars="200" w:left="420"/>
    </w:pPr>
  </w:style>
  <w:style w:type="paragraph" w:styleId="27">
    <w:name w:val="List Continue 2"/>
    <w:basedOn w:val="a1"/>
    <w:qFormat/>
    <w:pPr>
      <w:spacing w:after="120"/>
      <w:ind w:leftChars="400" w:left="840"/>
    </w:pPr>
  </w:style>
  <w:style w:type="paragraph" w:styleId="36">
    <w:name w:val="List Continue 3"/>
    <w:basedOn w:val="a1"/>
    <w:qFormat/>
    <w:pPr>
      <w:spacing w:after="120"/>
      <w:ind w:leftChars="600" w:left="1260"/>
    </w:pPr>
  </w:style>
  <w:style w:type="paragraph" w:styleId="44">
    <w:name w:val="List Continue 4"/>
    <w:basedOn w:val="a1"/>
    <w:qFormat/>
    <w:pPr>
      <w:spacing w:after="120"/>
      <w:ind w:leftChars="800" w:left="1680"/>
    </w:pPr>
  </w:style>
  <w:style w:type="paragraph" w:styleId="54">
    <w:name w:val="List Continue 5"/>
    <w:basedOn w:val="a1"/>
    <w:qFormat/>
    <w:pPr>
      <w:spacing w:after="120"/>
      <w:ind w:leftChars="1000" w:left="2100"/>
    </w:pPr>
  </w:style>
  <w:style w:type="paragraph" w:styleId="a">
    <w:name w:val="List Number"/>
    <w:basedOn w:val="a1"/>
    <w:qFormat/>
    <w:pPr>
      <w:numPr>
        <w:numId w:val="6"/>
      </w:numPr>
    </w:pPr>
  </w:style>
  <w:style w:type="paragraph" w:styleId="2">
    <w:name w:val="List Number 2"/>
    <w:basedOn w:val="a1"/>
    <w:qFormat/>
    <w:pPr>
      <w:numPr>
        <w:numId w:val="7"/>
      </w:numPr>
    </w:pPr>
  </w:style>
  <w:style w:type="paragraph" w:styleId="3">
    <w:name w:val="List Number 3"/>
    <w:basedOn w:val="a1"/>
    <w:qFormat/>
    <w:pPr>
      <w:numPr>
        <w:numId w:val="8"/>
      </w:numPr>
    </w:pPr>
  </w:style>
  <w:style w:type="paragraph" w:styleId="4">
    <w:name w:val="List Number 4"/>
    <w:basedOn w:val="a1"/>
    <w:qFormat/>
    <w:pPr>
      <w:numPr>
        <w:numId w:val="9"/>
      </w:numPr>
    </w:pPr>
  </w:style>
  <w:style w:type="paragraph" w:styleId="5">
    <w:name w:val="List Number 5"/>
    <w:basedOn w:val="a1"/>
    <w:qFormat/>
    <w:pPr>
      <w:numPr>
        <w:numId w:val="10"/>
      </w:numPr>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aff0">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Web">
    <w:name w:val="Normal (Web)"/>
    <w:basedOn w:val="a1"/>
    <w:qFormat/>
    <w:rPr>
      <w:sz w:val="24"/>
      <w:szCs w:val="24"/>
    </w:rPr>
  </w:style>
  <w:style w:type="paragraph" w:styleId="aff1">
    <w:name w:val="Normal Indent"/>
    <w:basedOn w:val="a1"/>
    <w:qFormat/>
    <w:pPr>
      <w:ind w:firstLineChars="200" w:firstLine="420"/>
    </w:pPr>
  </w:style>
  <w:style w:type="paragraph" w:styleId="aff2">
    <w:name w:val="Note Heading"/>
    <w:basedOn w:val="a1"/>
    <w:next w:val="a1"/>
    <w:qFormat/>
    <w:pPr>
      <w:jc w:val="center"/>
    </w:pPr>
  </w:style>
  <w:style w:type="character" w:styleId="aff3">
    <w:name w:val="page number"/>
    <w:basedOn w:val="a2"/>
    <w:qFormat/>
  </w:style>
  <w:style w:type="paragraph" w:styleId="aff4">
    <w:name w:val="Plain Text"/>
    <w:basedOn w:val="a1"/>
    <w:qFormat/>
    <w:rPr>
      <w:rFonts w:ascii="SimSun" w:hAnsi="Courier New" w:cs="Courier New"/>
      <w:szCs w:val="21"/>
    </w:rPr>
  </w:style>
  <w:style w:type="paragraph" w:styleId="aff5">
    <w:name w:val="Salutation"/>
    <w:basedOn w:val="a1"/>
    <w:next w:val="a1"/>
    <w:qFormat/>
  </w:style>
  <w:style w:type="paragraph" w:styleId="aff6">
    <w:name w:val="Signature"/>
    <w:basedOn w:val="a1"/>
    <w:qFormat/>
    <w:pPr>
      <w:ind w:leftChars="2100" w:left="100"/>
    </w:pPr>
  </w:style>
  <w:style w:type="character" w:styleId="aff7">
    <w:name w:val="Strong"/>
    <w:basedOn w:val="a2"/>
    <w:qFormat/>
    <w:rPr>
      <w:b/>
      <w:bCs/>
    </w:rPr>
  </w:style>
  <w:style w:type="paragraph" w:styleId="aff8">
    <w:name w:val="Subtitle"/>
    <w:basedOn w:val="a1"/>
    <w:qFormat/>
    <w:pPr>
      <w:spacing w:before="240" w:after="60" w:line="312" w:lineRule="auto"/>
      <w:jc w:val="center"/>
      <w:outlineLvl w:val="1"/>
    </w:pPr>
    <w:rPr>
      <w:rFonts w:ascii="Arial" w:hAnsi="Arial" w:cs="Arial"/>
      <w:b/>
      <w:bCs/>
      <w:kern w:val="28"/>
      <w:sz w:val="32"/>
      <w:szCs w:val="32"/>
    </w:rPr>
  </w:style>
  <w:style w:type="table" w:styleId="3-1">
    <w:name w:val="Table 3D effects 1"/>
    <w:basedOn w:val="a3"/>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2">
    <w:name w:val="Table 3D effects 2"/>
    <w:basedOn w:val="a3"/>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3">
    <w:name w:val="Table 3D effects 3"/>
    <w:basedOn w:val="a3"/>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1">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7">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2">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3">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a">
    <w:name w:val="Table Columns 2"/>
    <w:basedOn w:val="a3"/>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6">
    <w:name w:val="Table Columns 4"/>
    <w:basedOn w:val="a3"/>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9">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a">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1">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1">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5">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c">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b">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7">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affc">
    <w:name w:val="table of authorities"/>
    <w:basedOn w:val="a1"/>
    <w:next w:val="a1"/>
    <w:qFormat/>
    <w:pPr>
      <w:ind w:leftChars="200" w:left="420"/>
    </w:pPr>
  </w:style>
  <w:style w:type="paragraph" w:styleId="affd">
    <w:name w:val="table of figures"/>
    <w:basedOn w:val="a1"/>
    <w:next w:val="a1"/>
    <w:qFormat/>
    <w:pPr>
      <w:ind w:leftChars="200" w:left="200" w:hangingChars="200" w:hanging="200"/>
    </w:pPr>
  </w:style>
  <w:style w:type="table" w:styleId="affe">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6">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7">
    <w:name w:val="Table Subtle 1"/>
    <w:basedOn w:val="a3"/>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3"/>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afff0">
    <w:name w:val="Title"/>
    <w:basedOn w:val="a1"/>
    <w:qFormat/>
    <w:pPr>
      <w:spacing w:before="240" w:after="60"/>
      <w:jc w:val="center"/>
      <w:outlineLvl w:val="0"/>
    </w:pPr>
    <w:rPr>
      <w:rFonts w:ascii="Arial" w:hAnsi="Arial" w:cs="Arial"/>
      <w:b/>
      <w:bCs/>
      <w:sz w:val="32"/>
      <w:szCs w:val="32"/>
    </w:rPr>
  </w:style>
  <w:style w:type="paragraph" w:styleId="afff1">
    <w:name w:val="toa heading"/>
    <w:basedOn w:val="a1"/>
    <w:next w:val="a1"/>
    <w:qFormat/>
    <w:pPr>
      <w:spacing w:before="120"/>
    </w:pPr>
    <w:rPr>
      <w:rFonts w:ascii="Arial" w:hAnsi="Arial" w:cs="Arial"/>
      <w:sz w:val="24"/>
      <w:szCs w:val="24"/>
    </w:rPr>
  </w:style>
  <w:style w:type="paragraph" w:styleId="18">
    <w:name w:val="toc 1"/>
    <w:basedOn w:val="a1"/>
    <w:next w:val="a1"/>
    <w:qFormat/>
  </w:style>
  <w:style w:type="paragraph" w:styleId="2f">
    <w:name w:val="toc 2"/>
    <w:basedOn w:val="a1"/>
    <w:next w:val="a1"/>
    <w:qFormat/>
    <w:pPr>
      <w:ind w:leftChars="200" w:left="420"/>
    </w:pPr>
  </w:style>
  <w:style w:type="paragraph" w:styleId="3d">
    <w:name w:val="toc 3"/>
    <w:basedOn w:val="a1"/>
    <w:next w:val="a1"/>
    <w:qFormat/>
    <w:pPr>
      <w:ind w:leftChars="400" w:left="840"/>
    </w:pPr>
  </w:style>
  <w:style w:type="paragraph" w:styleId="49">
    <w:name w:val="toc 4"/>
    <w:basedOn w:val="a1"/>
    <w:next w:val="a1"/>
    <w:qFormat/>
    <w:pPr>
      <w:ind w:leftChars="600" w:left="1260"/>
    </w:pPr>
  </w:style>
  <w:style w:type="paragraph" w:styleId="58">
    <w:name w:val="toc 5"/>
    <w:basedOn w:val="a1"/>
    <w:next w:val="a1"/>
    <w:qFormat/>
    <w:pPr>
      <w:ind w:leftChars="800" w:left="1680"/>
    </w:pPr>
  </w:style>
  <w:style w:type="paragraph" w:styleId="63">
    <w:name w:val="toc 6"/>
    <w:basedOn w:val="a1"/>
    <w:next w:val="a1"/>
    <w:qFormat/>
    <w:pPr>
      <w:ind w:leftChars="1000" w:left="2100"/>
    </w:pPr>
  </w:style>
  <w:style w:type="paragraph" w:styleId="73">
    <w:name w:val="toc 7"/>
    <w:basedOn w:val="a1"/>
    <w:next w:val="a1"/>
    <w:qFormat/>
    <w:pPr>
      <w:ind w:leftChars="1200" w:left="2520"/>
    </w:pPr>
  </w:style>
  <w:style w:type="paragraph" w:styleId="83">
    <w:name w:val="toc 8"/>
    <w:basedOn w:val="a1"/>
    <w:next w:val="a1"/>
    <w:qFormat/>
    <w:pPr>
      <w:ind w:leftChars="1400" w:left="2940"/>
    </w:pPr>
  </w:style>
  <w:style w:type="paragraph" w:styleId="91">
    <w:name w:val="toc 9"/>
    <w:basedOn w:val="a1"/>
    <w:next w:val="a1"/>
    <w:qFormat/>
    <w:pPr>
      <w:ind w:leftChars="1600" w:left="3360"/>
    </w:pPr>
  </w:style>
  <w:style w:type="table" w:styleId="afff2">
    <w:name w:val="Light Shading"/>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
    <w:name w:val="Light Shading Accent 2"/>
    <w:basedOn w:val="a3"/>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
    <w:name w:val="Light Shading Accent 3"/>
    <w:basedOn w:val="a3"/>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
    <w:name w:val="Light Shading Accent 4"/>
    <w:basedOn w:val="a3"/>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3">
    <w:name w:val="Light List"/>
    <w:basedOn w:val="a3"/>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4">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3"/>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3"/>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9">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a">
    <w:name w:val="Medium List 1"/>
    <w:basedOn w:val="a3"/>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1">
    <w:name w:val="Medium List 2"/>
    <w:basedOn w:val="a3"/>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b">
    <w:name w:val="Medium Grid 1"/>
    <w:basedOn w:val="a3"/>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2">
    <w:name w:val="Medium Grid 2"/>
    <w:basedOn w:val="a3"/>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1">
    <w:name w:val="Medium Grid 2 Accent 1"/>
    <w:basedOn w:val="a3"/>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1">
    <w:name w:val="Medium Grid 2 Accent 2"/>
    <w:basedOn w:val="a3"/>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1">
    <w:name w:val="Medium Grid 2 Accent 3"/>
    <w:basedOn w:val="a3"/>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1">
    <w:name w:val="Medium Grid 2 Accent 4"/>
    <w:basedOn w:val="a3"/>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1">
    <w:name w:val="Medium Grid 2 Accent 5"/>
    <w:basedOn w:val="a3"/>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3"/>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e">
    <w:name w:val="Medium Grid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0">
    <w:name w:val="Medium Grid 3 Accent 1"/>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0">
    <w:name w:val="Medium Grid 3 Accent 2"/>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0">
    <w:name w:val="Medium Grid 3 Accent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5">
    <w:name w:val="Dark List"/>
    <w:basedOn w:val="a3"/>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6">
    <w:name w:val="Colorful Shading"/>
    <w:basedOn w:val="a3"/>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7">
    <w:name w:val="Colorful List"/>
    <w:basedOn w:val="a3"/>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8">
    <w:name w:val="Colorful Grid"/>
    <w:basedOn w:val="a3"/>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8167523078" TargetMode="External"/><Relationship Id="rId5" Type="http://schemas.openxmlformats.org/officeDocument/2006/relationships/hyperlink" Target="https://us02web.zoom.us/j/88167523078"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595</Words>
  <Characters>3214</Characters>
  <Application>Microsoft Office Word</Application>
  <DocSecurity>0</DocSecurity>
  <Lines>26</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vangelitsadin@outlook.com</cp:lastModifiedBy>
  <cp:revision>8</cp:revision>
  <dcterms:created xsi:type="dcterms:W3CDTF">2025-11-11T05:25:00Z</dcterms:created>
  <dcterms:modified xsi:type="dcterms:W3CDTF">2025-11-14T05:12:00Z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B54B8906C33F4F248602C9FCD28E9D54_13</vt:lpwstr>
  </property>
</Properties>
</file>